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D81B" w14:textId="77777777" w:rsidR="00181135" w:rsidRPr="00416F97" w:rsidRDefault="00181135" w:rsidP="00181135">
      <w:pPr>
        <w:pStyle w:val="Heading1"/>
        <w:numPr>
          <w:ilvl w:val="0"/>
          <w:numId w:val="0"/>
        </w:numPr>
        <w:ind w:left="432" w:hanging="432"/>
        <w:rPr>
          <w:rFonts w:ascii="Arial" w:hAnsi="Arial" w:cs="Arial"/>
          <w:sz w:val="36"/>
        </w:rPr>
      </w:pPr>
      <w:r w:rsidRPr="00416F97">
        <w:rPr>
          <w:rFonts w:ascii="Arial" w:hAnsi="Arial" w:cs="Arial"/>
          <w:sz w:val="36"/>
        </w:rPr>
        <w:t>Anti-discrimination policy</w:t>
      </w:r>
    </w:p>
    <w:p w14:paraId="03117D6C" w14:textId="77777777" w:rsidR="00181135" w:rsidRPr="00416F97" w:rsidRDefault="00181135" w:rsidP="00181135">
      <w:pPr>
        <w:pStyle w:val="LNNumberedHeading1"/>
        <w:numPr>
          <w:ilvl w:val="0"/>
          <w:numId w:val="3"/>
        </w:numPr>
        <w:rPr>
          <w:rFonts w:cs="Arial"/>
        </w:rPr>
      </w:pPr>
      <w:r w:rsidRPr="00416F97">
        <w:rPr>
          <w:rFonts w:cs="Arial"/>
        </w:rPr>
        <w:t>Purpose</w:t>
      </w:r>
    </w:p>
    <w:p w14:paraId="51054424" w14:textId="77777777" w:rsidR="00181135" w:rsidRPr="00416F97" w:rsidRDefault="00181135" w:rsidP="00181135">
      <w:pPr>
        <w:pStyle w:val="LNText3"/>
        <w:rPr>
          <w:rFonts w:cs="Arial"/>
        </w:rPr>
      </w:pPr>
      <w:r w:rsidRPr="00416F97">
        <w:rPr>
          <w:rFonts w:cs="Arial"/>
        </w:rPr>
        <w:t>The Company is committed to providing a workplace free of all forms of discrimination. It is an employee's right to be treated with dignity and respect and it is also the employee's responsibility to treat others the same way.</w:t>
      </w:r>
    </w:p>
    <w:p w14:paraId="521403DA" w14:textId="77777777" w:rsidR="00181135" w:rsidRPr="00416F97" w:rsidRDefault="00181135" w:rsidP="00181135">
      <w:pPr>
        <w:pStyle w:val="LNText3"/>
        <w:rPr>
          <w:rFonts w:cs="Arial"/>
        </w:rPr>
      </w:pPr>
      <w:r w:rsidRPr="00416F97">
        <w:rPr>
          <w:rFonts w:cs="Arial"/>
        </w:rPr>
        <w:t xml:space="preserve">The Company is committed to meeting its legislative obligations relating to discrimination, and will take all reasonable, practicable steps to provide and maintain a working environment free from </w:t>
      </w:r>
      <w:proofErr w:type="spellStart"/>
      <w:r w:rsidRPr="00416F97">
        <w:rPr>
          <w:rFonts w:cs="Arial"/>
        </w:rPr>
        <w:t>behaviours</w:t>
      </w:r>
      <w:proofErr w:type="spellEnd"/>
      <w:r w:rsidRPr="00416F97">
        <w:rPr>
          <w:rFonts w:cs="Arial"/>
        </w:rPr>
        <w:t xml:space="preserve"> and actions that may be discriminatory.</w:t>
      </w:r>
    </w:p>
    <w:p w14:paraId="64E4ACD1" w14:textId="77777777" w:rsidR="00181135" w:rsidRPr="00416F97" w:rsidRDefault="00181135" w:rsidP="00181135">
      <w:pPr>
        <w:pStyle w:val="LNText3"/>
        <w:rPr>
          <w:rFonts w:cs="Arial"/>
        </w:rPr>
      </w:pPr>
      <w:r w:rsidRPr="00416F97">
        <w:rPr>
          <w:rFonts w:cs="Arial"/>
        </w:rPr>
        <w:t xml:space="preserve">An internal grievance resolution process assists employees to raise issues of concern, and all complaints will be treated confidentially, </w:t>
      </w:r>
      <w:proofErr w:type="gramStart"/>
      <w:r w:rsidRPr="00416F97">
        <w:rPr>
          <w:rFonts w:cs="Arial"/>
        </w:rPr>
        <w:t>seriously</w:t>
      </w:r>
      <w:proofErr w:type="gramEnd"/>
      <w:r w:rsidRPr="00416F97">
        <w:rPr>
          <w:rFonts w:cs="Arial"/>
        </w:rPr>
        <w:t xml:space="preserve"> and sympathetically. No employee will be </w:t>
      </w:r>
      <w:proofErr w:type="spellStart"/>
      <w:r w:rsidRPr="00416F97">
        <w:rPr>
          <w:rFonts w:cs="Arial"/>
        </w:rPr>
        <w:t>penalised</w:t>
      </w:r>
      <w:proofErr w:type="spellEnd"/>
      <w:r w:rsidRPr="00416F97">
        <w:rPr>
          <w:rFonts w:cs="Arial"/>
        </w:rPr>
        <w:t xml:space="preserve"> or disadvantaged </w:t>
      </w:r>
      <w:proofErr w:type="gramStart"/>
      <w:r w:rsidRPr="00416F97">
        <w:rPr>
          <w:rFonts w:cs="Arial"/>
        </w:rPr>
        <w:t>as a result of</w:t>
      </w:r>
      <w:proofErr w:type="gramEnd"/>
      <w:r w:rsidRPr="00416F97">
        <w:rPr>
          <w:rFonts w:cs="Arial"/>
        </w:rPr>
        <w:t xml:space="preserve"> raising any genuine concern or complaint.</w:t>
      </w:r>
    </w:p>
    <w:p w14:paraId="33C6B9F9" w14:textId="77777777" w:rsidR="00181135" w:rsidRPr="00416F97" w:rsidRDefault="00181135" w:rsidP="00181135">
      <w:pPr>
        <w:pStyle w:val="LNNumberedHeading1"/>
        <w:rPr>
          <w:rFonts w:cs="Arial"/>
        </w:rPr>
      </w:pPr>
      <w:r w:rsidRPr="00416F97">
        <w:rPr>
          <w:rFonts w:cs="Arial"/>
        </w:rPr>
        <w:t>Application of this policy</w:t>
      </w:r>
    </w:p>
    <w:p w14:paraId="69D95C72" w14:textId="77777777" w:rsidR="00181135" w:rsidRPr="00416F97" w:rsidRDefault="00181135" w:rsidP="00181135">
      <w:pPr>
        <w:pStyle w:val="LNText3"/>
        <w:rPr>
          <w:rFonts w:cs="Arial"/>
        </w:rPr>
      </w:pPr>
      <w:r w:rsidRPr="00416F97">
        <w:rPr>
          <w:rFonts w:cs="Arial"/>
        </w:rPr>
        <w:t>This policy applies to all activities, and people involved in those activities, that take place:</w:t>
      </w:r>
    </w:p>
    <w:p w14:paraId="52BC7D32" w14:textId="77777777" w:rsidR="00181135" w:rsidRPr="00416F97" w:rsidRDefault="00181135" w:rsidP="00181135">
      <w:pPr>
        <w:pStyle w:val="LNText4"/>
        <w:tabs>
          <w:tab w:val="clear" w:pos="360"/>
          <w:tab w:val="num" w:pos="1701"/>
        </w:tabs>
        <w:rPr>
          <w:rFonts w:cs="Arial"/>
        </w:rPr>
      </w:pPr>
      <w:r w:rsidRPr="00416F97">
        <w:rPr>
          <w:rFonts w:cs="Arial"/>
        </w:rPr>
        <w:t xml:space="preserve">on work </w:t>
      </w:r>
      <w:proofErr w:type="gramStart"/>
      <w:r w:rsidRPr="00416F97">
        <w:rPr>
          <w:rFonts w:cs="Arial"/>
        </w:rPr>
        <w:t>premises;</w:t>
      </w:r>
      <w:proofErr w:type="gramEnd"/>
    </w:p>
    <w:p w14:paraId="241BC3B4" w14:textId="77777777" w:rsidR="00181135" w:rsidRPr="00416F97" w:rsidRDefault="00181135" w:rsidP="00181135">
      <w:pPr>
        <w:pStyle w:val="LNText4"/>
        <w:tabs>
          <w:tab w:val="clear" w:pos="360"/>
          <w:tab w:val="num" w:pos="1701"/>
        </w:tabs>
        <w:rPr>
          <w:rFonts w:cs="Arial"/>
        </w:rPr>
      </w:pPr>
      <w:r w:rsidRPr="00416F97">
        <w:rPr>
          <w:rFonts w:cs="Arial"/>
        </w:rPr>
        <w:t>elsewhere where activities are undertaken in the course of employment; and</w:t>
      </w:r>
    </w:p>
    <w:p w14:paraId="582F9061" w14:textId="77777777" w:rsidR="00181135" w:rsidRPr="00416F97" w:rsidRDefault="00181135" w:rsidP="00181135">
      <w:pPr>
        <w:pStyle w:val="LNText4"/>
        <w:tabs>
          <w:tab w:val="clear" w:pos="360"/>
          <w:tab w:val="num" w:pos="1701"/>
        </w:tabs>
        <w:rPr>
          <w:rFonts w:cs="Arial"/>
        </w:rPr>
      </w:pPr>
      <w:r w:rsidRPr="00416F97">
        <w:rPr>
          <w:rFonts w:cs="Arial"/>
        </w:rPr>
        <w:t>at work-related activities, such as social functions.</w:t>
      </w:r>
    </w:p>
    <w:p w14:paraId="33C2B7B9" w14:textId="77777777" w:rsidR="00181135" w:rsidRPr="00416F97" w:rsidRDefault="00181135" w:rsidP="00181135">
      <w:pPr>
        <w:pStyle w:val="LNText3"/>
        <w:rPr>
          <w:rFonts w:cs="Arial"/>
        </w:rPr>
      </w:pPr>
      <w:r w:rsidRPr="00416F97">
        <w:rPr>
          <w:rFonts w:cs="Arial"/>
        </w:rPr>
        <w:t xml:space="preserve">The policy applies to employees, contractors, </w:t>
      </w:r>
      <w:proofErr w:type="gramStart"/>
      <w:r w:rsidRPr="00416F97">
        <w:rPr>
          <w:rFonts w:cs="Arial"/>
        </w:rPr>
        <w:t>customers</w:t>
      </w:r>
      <w:proofErr w:type="gramEnd"/>
      <w:r w:rsidRPr="00416F97">
        <w:rPr>
          <w:rFonts w:cs="Arial"/>
        </w:rPr>
        <w:t xml:space="preserve"> and visitors.</w:t>
      </w:r>
    </w:p>
    <w:p w14:paraId="500F0FEB" w14:textId="77777777" w:rsidR="00181135" w:rsidRPr="00416F97" w:rsidRDefault="00181135" w:rsidP="00181135">
      <w:pPr>
        <w:pStyle w:val="LNText3"/>
        <w:rPr>
          <w:rFonts w:cs="Arial"/>
        </w:rPr>
      </w:pPr>
      <w:r w:rsidRPr="00416F97">
        <w:rPr>
          <w:rFonts w:cs="Arial"/>
        </w:rPr>
        <w:t>Relevant and appropriate disciplinary action will be taken against anyone found to have breached this policy.</w:t>
      </w:r>
    </w:p>
    <w:p w14:paraId="6CE290CC" w14:textId="77777777" w:rsidR="00181135" w:rsidRPr="00416F97" w:rsidRDefault="00181135" w:rsidP="00181135">
      <w:pPr>
        <w:pStyle w:val="LNNumberedHeading1"/>
        <w:rPr>
          <w:rFonts w:cs="Arial"/>
        </w:rPr>
      </w:pPr>
      <w:r w:rsidRPr="00416F97">
        <w:rPr>
          <w:rFonts w:cs="Arial"/>
        </w:rPr>
        <w:t>What is discrimination?</w:t>
      </w:r>
    </w:p>
    <w:p w14:paraId="4AD9C790" w14:textId="77777777" w:rsidR="00181135" w:rsidRPr="00416F97" w:rsidRDefault="00181135" w:rsidP="00181135">
      <w:pPr>
        <w:pStyle w:val="LNText3"/>
        <w:rPr>
          <w:rFonts w:cs="Arial"/>
        </w:rPr>
      </w:pPr>
      <w:r w:rsidRPr="00416F97">
        <w:rPr>
          <w:rFonts w:cs="Arial"/>
        </w:rPr>
        <w:t xml:space="preserve">Discrimination occurs when a person is treated less </w:t>
      </w:r>
      <w:proofErr w:type="spellStart"/>
      <w:r w:rsidRPr="00416F97">
        <w:rPr>
          <w:rFonts w:cs="Arial"/>
        </w:rPr>
        <w:t>favourably</w:t>
      </w:r>
      <w:proofErr w:type="spellEnd"/>
      <w:r w:rsidRPr="00416F97">
        <w:rPr>
          <w:rFonts w:cs="Arial"/>
        </w:rPr>
        <w:t xml:space="preserve"> than another person </w:t>
      </w:r>
      <w:proofErr w:type="gramStart"/>
      <w:r w:rsidRPr="00416F97">
        <w:rPr>
          <w:rFonts w:cs="Arial"/>
        </w:rPr>
        <w:t>as a result of</w:t>
      </w:r>
      <w:proofErr w:type="gramEnd"/>
      <w:r w:rsidRPr="00416F97">
        <w:rPr>
          <w:rFonts w:cs="Arial"/>
        </w:rPr>
        <w:t xml:space="preserve"> that person's individual characteristics, or because that person belongs to a particular group.</w:t>
      </w:r>
    </w:p>
    <w:p w14:paraId="1FC9B70E" w14:textId="77777777" w:rsidR="00181135" w:rsidRPr="00416F97" w:rsidRDefault="00181135" w:rsidP="00181135">
      <w:pPr>
        <w:pStyle w:val="LNText3"/>
        <w:rPr>
          <w:rFonts w:cs="Arial"/>
        </w:rPr>
      </w:pPr>
      <w:r w:rsidRPr="00416F97">
        <w:rPr>
          <w:rFonts w:cs="Arial"/>
        </w:rPr>
        <w:t xml:space="preserve">Discrimination </w:t>
      </w:r>
      <w:proofErr w:type="gramStart"/>
      <w:r w:rsidRPr="00416F97">
        <w:rPr>
          <w:rFonts w:cs="Arial"/>
        </w:rPr>
        <w:t>on the basis of</w:t>
      </w:r>
      <w:proofErr w:type="gramEnd"/>
      <w:r w:rsidRPr="00416F97">
        <w:rPr>
          <w:rFonts w:cs="Arial"/>
        </w:rPr>
        <w:t xml:space="preserve"> the following characteristics is unlawful:</w:t>
      </w:r>
    </w:p>
    <w:p w14:paraId="18806277" w14:textId="77777777" w:rsidR="00181135" w:rsidRPr="00416F97" w:rsidRDefault="00181135" w:rsidP="00181135">
      <w:pPr>
        <w:pStyle w:val="LNText4"/>
        <w:tabs>
          <w:tab w:val="clear" w:pos="360"/>
          <w:tab w:val="num" w:pos="1701"/>
        </w:tabs>
        <w:rPr>
          <w:rFonts w:cs="Arial"/>
        </w:rPr>
      </w:pPr>
      <w:r w:rsidRPr="00416F97">
        <w:rPr>
          <w:rFonts w:cs="Arial"/>
        </w:rPr>
        <w:t xml:space="preserve">race (including </w:t>
      </w:r>
      <w:proofErr w:type="spellStart"/>
      <w:r w:rsidRPr="00416F97">
        <w:rPr>
          <w:rFonts w:cs="Arial"/>
        </w:rPr>
        <w:t>colour</w:t>
      </w:r>
      <w:proofErr w:type="spellEnd"/>
      <w:r w:rsidRPr="00416F97">
        <w:rPr>
          <w:rFonts w:cs="Arial"/>
        </w:rPr>
        <w:t>, nationality, religion, ethnic or ethno-religious origin</w:t>
      </w:r>
      <w:proofErr w:type="gramStart"/>
      <w:r w:rsidRPr="00416F97">
        <w:rPr>
          <w:rFonts w:cs="Arial"/>
        </w:rPr>
        <w:t>);</w:t>
      </w:r>
      <w:proofErr w:type="gramEnd"/>
    </w:p>
    <w:p w14:paraId="104E228F" w14:textId="77777777" w:rsidR="00181135" w:rsidRPr="00416F97" w:rsidRDefault="00181135" w:rsidP="00181135">
      <w:pPr>
        <w:pStyle w:val="LNText4"/>
        <w:tabs>
          <w:tab w:val="clear" w:pos="360"/>
          <w:tab w:val="num" w:pos="1701"/>
        </w:tabs>
        <w:rPr>
          <w:rFonts w:cs="Arial"/>
        </w:rPr>
      </w:pPr>
      <w:r w:rsidRPr="00416F97">
        <w:rPr>
          <w:rFonts w:cs="Arial"/>
        </w:rPr>
        <w:t>sex (including marital status, pregnancy or potential pregnancy, breastfeeding</w:t>
      </w:r>
      <w:proofErr w:type="gramStart"/>
      <w:r w:rsidRPr="00416F97">
        <w:rPr>
          <w:rFonts w:cs="Arial"/>
        </w:rPr>
        <w:t>);</w:t>
      </w:r>
      <w:proofErr w:type="gramEnd"/>
    </w:p>
    <w:p w14:paraId="20908BB0" w14:textId="77777777" w:rsidR="00181135" w:rsidRPr="00416F97" w:rsidRDefault="00181135" w:rsidP="00181135">
      <w:pPr>
        <w:pStyle w:val="LNText4"/>
        <w:tabs>
          <w:tab w:val="clear" w:pos="360"/>
          <w:tab w:val="num" w:pos="1701"/>
        </w:tabs>
        <w:rPr>
          <w:rFonts w:cs="Arial"/>
        </w:rPr>
      </w:pPr>
      <w:r w:rsidRPr="00416F97">
        <w:rPr>
          <w:rFonts w:cs="Arial"/>
        </w:rPr>
        <w:t>sexuality (including sexual preference, transgender status or homosexuality</w:t>
      </w:r>
      <w:proofErr w:type="gramStart"/>
      <w:r w:rsidRPr="00416F97">
        <w:rPr>
          <w:rFonts w:cs="Arial"/>
        </w:rPr>
        <w:t>);</w:t>
      </w:r>
      <w:proofErr w:type="gramEnd"/>
    </w:p>
    <w:p w14:paraId="644B9A34" w14:textId="77777777" w:rsidR="00181135" w:rsidRPr="00416F97" w:rsidRDefault="00181135" w:rsidP="00181135">
      <w:pPr>
        <w:pStyle w:val="LNText4"/>
        <w:tabs>
          <w:tab w:val="clear" w:pos="360"/>
          <w:tab w:val="num" w:pos="1701"/>
        </w:tabs>
        <w:rPr>
          <w:rFonts w:cs="Arial"/>
        </w:rPr>
      </w:pPr>
      <w:r w:rsidRPr="00416F97">
        <w:rPr>
          <w:rFonts w:cs="Arial"/>
        </w:rPr>
        <w:t>disability (including physical, psychiatric or intellectual disabilities</w:t>
      </w:r>
      <w:proofErr w:type="gramStart"/>
      <w:r w:rsidRPr="00416F97">
        <w:rPr>
          <w:rFonts w:cs="Arial"/>
        </w:rPr>
        <w:t>);</w:t>
      </w:r>
      <w:proofErr w:type="gramEnd"/>
    </w:p>
    <w:p w14:paraId="4367B0BB" w14:textId="77777777" w:rsidR="00181135" w:rsidRPr="00416F97" w:rsidRDefault="00181135" w:rsidP="00181135">
      <w:pPr>
        <w:pStyle w:val="LNText4"/>
        <w:tabs>
          <w:tab w:val="clear" w:pos="360"/>
          <w:tab w:val="num" w:pos="1701"/>
        </w:tabs>
        <w:rPr>
          <w:rFonts w:cs="Arial"/>
        </w:rPr>
      </w:pPr>
      <w:proofErr w:type="gramStart"/>
      <w:r w:rsidRPr="00416F97">
        <w:rPr>
          <w:rFonts w:cs="Arial"/>
        </w:rPr>
        <w:t>age;</w:t>
      </w:r>
      <w:proofErr w:type="gramEnd"/>
    </w:p>
    <w:p w14:paraId="7BF3C8BA" w14:textId="77777777" w:rsidR="00181135" w:rsidRPr="00416F97" w:rsidRDefault="00181135" w:rsidP="00181135">
      <w:pPr>
        <w:pStyle w:val="LNText4"/>
        <w:tabs>
          <w:tab w:val="clear" w:pos="360"/>
          <w:tab w:val="num" w:pos="1701"/>
        </w:tabs>
        <w:rPr>
          <w:rFonts w:cs="Arial"/>
        </w:rPr>
      </w:pPr>
      <w:r w:rsidRPr="00416F97">
        <w:rPr>
          <w:rFonts w:cs="Arial"/>
        </w:rPr>
        <w:t xml:space="preserve">illness or </w:t>
      </w:r>
      <w:proofErr w:type="gramStart"/>
      <w:r w:rsidRPr="00416F97">
        <w:rPr>
          <w:rFonts w:cs="Arial"/>
        </w:rPr>
        <w:t>injury;</w:t>
      </w:r>
      <w:proofErr w:type="gramEnd"/>
    </w:p>
    <w:p w14:paraId="52687CC2" w14:textId="77777777" w:rsidR="00181135" w:rsidRPr="00416F97" w:rsidRDefault="00181135" w:rsidP="00181135">
      <w:pPr>
        <w:pStyle w:val="LNText4"/>
        <w:tabs>
          <w:tab w:val="clear" w:pos="360"/>
          <w:tab w:val="num" w:pos="1701"/>
        </w:tabs>
        <w:rPr>
          <w:rFonts w:cs="Arial"/>
        </w:rPr>
      </w:pPr>
      <w:r w:rsidRPr="00416F97">
        <w:rPr>
          <w:rFonts w:cs="Arial"/>
        </w:rPr>
        <w:t xml:space="preserve">parental status or responsibilities as a </w:t>
      </w:r>
      <w:proofErr w:type="spellStart"/>
      <w:r w:rsidRPr="00416F97">
        <w:rPr>
          <w:rFonts w:cs="Arial"/>
        </w:rPr>
        <w:t>carer</w:t>
      </w:r>
      <w:proofErr w:type="spellEnd"/>
      <w:r w:rsidRPr="00416F97">
        <w:rPr>
          <w:rFonts w:cs="Arial"/>
        </w:rPr>
        <w:t>; or</w:t>
      </w:r>
    </w:p>
    <w:p w14:paraId="0D86FB9E" w14:textId="77777777" w:rsidR="00181135" w:rsidRPr="00416F97" w:rsidRDefault="00181135" w:rsidP="00181135">
      <w:pPr>
        <w:pStyle w:val="LNText4"/>
        <w:tabs>
          <w:tab w:val="clear" w:pos="360"/>
          <w:tab w:val="num" w:pos="1701"/>
        </w:tabs>
        <w:rPr>
          <w:rFonts w:cs="Arial"/>
        </w:rPr>
      </w:pPr>
      <w:r w:rsidRPr="00416F97">
        <w:rPr>
          <w:rFonts w:cs="Arial"/>
        </w:rPr>
        <w:t>membership or non-membership of a union.</w:t>
      </w:r>
    </w:p>
    <w:p w14:paraId="0E6F8769" w14:textId="77777777" w:rsidR="00181135" w:rsidRPr="00416F97" w:rsidRDefault="00181135" w:rsidP="00181135">
      <w:pPr>
        <w:pStyle w:val="LNText3"/>
        <w:rPr>
          <w:rFonts w:cs="Arial"/>
        </w:rPr>
      </w:pPr>
      <w:r w:rsidRPr="00416F97">
        <w:rPr>
          <w:rFonts w:cs="Arial"/>
        </w:rPr>
        <w:lastRenderedPageBreak/>
        <w:t xml:space="preserve">No employee is permitted to engage in discriminatory conduct in relation to his or her treatment of other employees, contractors, </w:t>
      </w:r>
      <w:proofErr w:type="gramStart"/>
      <w:r w:rsidRPr="00416F97">
        <w:rPr>
          <w:rFonts w:cs="Arial"/>
        </w:rPr>
        <w:t>customers</w:t>
      </w:r>
      <w:proofErr w:type="gramEnd"/>
      <w:r w:rsidRPr="00416F97">
        <w:rPr>
          <w:rFonts w:cs="Arial"/>
        </w:rPr>
        <w:t xml:space="preserve"> and visitors, (including members of the public).</w:t>
      </w:r>
    </w:p>
    <w:p w14:paraId="67AA84A9" w14:textId="77777777" w:rsidR="00181135" w:rsidRPr="00416F97" w:rsidRDefault="00181135" w:rsidP="00181135">
      <w:pPr>
        <w:pStyle w:val="LNText3"/>
        <w:rPr>
          <w:rFonts w:cs="Arial"/>
        </w:rPr>
      </w:pPr>
      <w:r w:rsidRPr="00416F97">
        <w:rPr>
          <w:rFonts w:cs="Arial"/>
        </w:rPr>
        <w:t>Discrimination can be either direct or indirect.</w:t>
      </w:r>
    </w:p>
    <w:p w14:paraId="13B0261B" w14:textId="77777777" w:rsidR="00181135" w:rsidRPr="00416F97" w:rsidRDefault="00181135" w:rsidP="00181135">
      <w:pPr>
        <w:pStyle w:val="LNNumberedHeading1"/>
        <w:rPr>
          <w:rFonts w:cs="Arial"/>
        </w:rPr>
      </w:pPr>
      <w:r w:rsidRPr="00416F97">
        <w:rPr>
          <w:rFonts w:cs="Arial"/>
        </w:rPr>
        <w:t>What should employees who have a complaint do?</w:t>
      </w:r>
    </w:p>
    <w:p w14:paraId="67B2A40F" w14:textId="77777777" w:rsidR="00181135" w:rsidRPr="00416F97" w:rsidRDefault="00181135" w:rsidP="00181135">
      <w:pPr>
        <w:pStyle w:val="LNText3"/>
        <w:rPr>
          <w:rFonts w:cs="Arial"/>
        </w:rPr>
      </w:pPr>
      <w:r w:rsidRPr="00416F97">
        <w:rPr>
          <w:rFonts w:cs="Arial"/>
        </w:rPr>
        <w:t xml:space="preserve">The Company aims to resolve all complaints about discrimination which may arise at the workplace. </w:t>
      </w:r>
    </w:p>
    <w:p w14:paraId="4B4CD3E0" w14:textId="77777777" w:rsidR="00181135" w:rsidRPr="00416F97" w:rsidRDefault="00181135" w:rsidP="00181135">
      <w:pPr>
        <w:pStyle w:val="LNText3"/>
        <w:rPr>
          <w:rFonts w:cs="Arial"/>
        </w:rPr>
      </w:pPr>
      <w:r w:rsidRPr="00416F97">
        <w:rPr>
          <w:rFonts w:cs="Arial"/>
        </w:rPr>
        <w:t xml:space="preserve">The Company aims to treat all complaints about discrimination seriously, </w:t>
      </w:r>
      <w:proofErr w:type="gramStart"/>
      <w:r w:rsidRPr="00416F97">
        <w:rPr>
          <w:rFonts w:cs="Arial"/>
        </w:rPr>
        <w:t>quickly</w:t>
      </w:r>
      <w:proofErr w:type="gramEnd"/>
      <w:r w:rsidRPr="00416F97">
        <w:rPr>
          <w:rFonts w:cs="Arial"/>
        </w:rPr>
        <w:t xml:space="preserve"> and as confidentially as is reasonably possible.</w:t>
      </w:r>
    </w:p>
    <w:p w14:paraId="5D691EF3" w14:textId="77777777" w:rsidR="00181135" w:rsidRPr="00416F97" w:rsidRDefault="00181135" w:rsidP="00181135">
      <w:pPr>
        <w:pStyle w:val="LNText3"/>
        <w:rPr>
          <w:rFonts w:cs="Arial"/>
        </w:rPr>
      </w:pPr>
      <w:r w:rsidRPr="00416F97">
        <w:rPr>
          <w:rFonts w:cs="Arial"/>
        </w:rPr>
        <w:t>If you think you are being unlawfully discriminated against, or witness discrimination, you should not ignore the conduct, hoping it will go away. If you can, you should speak to the person responsible for the conduct and ask that person to stop. If you do not feel that you can do this, or it doesn't work, you should talk to a manager.</w:t>
      </w:r>
    </w:p>
    <w:p w14:paraId="24D543AB" w14:textId="77777777" w:rsidR="00181135" w:rsidRPr="00416F97" w:rsidRDefault="00181135" w:rsidP="00181135">
      <w:pPr>
        <w:pStyle w:val="LNText3"/>
        <w:rPr>
          <w:rFonts w:cs="Arial"/>
        </w:rPr>
      </w:pPr>
      <w:r w:rsidRPr="00416F97">
        <w:rPr>
          <w:rFonts w:cs="Arial"/>
        </w:rPr>
        <w:t>Any manager may be contacted at any time to discuss any complaint or enquiry. You may approach them for general advice or to discuss any issue.</w:t>
      </w:r>
    </w:p>
    <w:p w14:paraId="2491C679" w14:textId="77777777" w:rsidR="00181135" w:rsidRPr="00416F97" w:rsidRDefault="00181135" w:rsidP="00181135">
      <w:pPr>
        <w:pStyle w:val="LNText3"/>
        <w:rPr>
          <w:rFonts w:cs="Arial"/>
        </w:rPr>
      </w:pPr>
      <w:r w:rsidRPr="00416F97">
        <w:rPr>
          <w:rFonts w:cs="Arial"/>
        </w:rPr>
        <w:t xml:space="preserve">The Company may also investigate complaints or suspected breaches of this Policy at any time. Depending on the nature of the complaint or suspected breach, it might be appropriate for The Company to make a formal determination about what has happened, and to </w:t>
      </w:r>
      <w:proofErr w:type="gramStart"/>
      <w:r w:rsidRPr="00416F97">
        <w:rPr>
          <w:rFonts w:cs="Arial"/>
        </w:rPr>
        <w:t>make a decision</w:t>
      </w:r>
      <w:proofErr w:type="gramEnd"/>
      <w:r w:rsidRPr="00416F97">
        <w:rPr>
          <w:rFonts w:cs="Arial"/>
        </w:rPr>
        <w:t xml:space="preserve"> about what the consequences should be.</w:t>
      </w:r>
    </w:p>
    <w:p w14:paraId="0777D126" w14:textId="77777777" w:rsidR="00181135" w:rsidRPr="00416F97" w:rsidRDefault="00181135" w:rsidP="00181135">
      <w:pPr>
        <w:pStyle w:val="LNNumberedHeading1"/>
        <w:rPr>
          <w:rFonts w:cs="Arial"/>
        </w:rPr>
      </w:pPr>
      <w:r w:rsidRPr="00416F97">
        <w:rPr>
          <w:rFonts w:cs="Arial"/>
        </w:rPr>
        <w:t>Conduct which breaches this policy</w:t>
      </w:r>
    </w:p>
    <w:p w14:paraId="1A9F5355" w14:textId="77777777" w:rsidR="00181135" w:rsidRPr="00416F97" w:rsidRDefault="00181135" w:rsidP="00181135">
      <w:pPr>
        <w:pStyle w:val="LNText3"/>
        <w:rPr>
          <w:rFonts w:cs="Arial"/>
        </w:rPr>
      </w:pPr>
      <w:r w:rsidRPr="00416F97">
        <w:rPr>
          <w:rFonts w:cs="Arial"/>
        </w:rPr>
        <w:t xml:space="preserve">Conduct which breaches this policy is unacceptable and, depending on the severity and circumstances, may lead to disciplinary action. This will apply regardless of the seniority of the </w:t>
      </w:r>
      <w:proofErr w:type="gramStart"/>
      <w:r w:rsidRPr="00416F97">
        <w:rPr>
          <w:rFonts w:cs="Arial"/>
        </w:rPr>
        <w:t>particular employee</w:t>
      </w:r>
      <w:proofErr w:type="gramEnd"/>
      <w:r w:rsidRPr="00416F97">
        <w:rPr>
          <w:rFonts w:cs="Arial"/>
        </w:rPr>
        <w:t xml:space="preserve"> involved.</w:t>
      </w:r>
    </w:p>
    <w:p w14:paraId="6D4CA404" w14:textId="77777777" w:rsidR="00181135" w:rsidRPr="00416F97" w:rsidRDefault="00181135" w:rsidP="00181135">
      <w:pPr>
        <w:pStyle w:val="LNText3"/>
        <w:rPr>
          <w:rFonts w:cs="Arial"/>
        </w:rPr>
      </w:pPr>
      <w:r w:rsidRPr="00416F97">
        <w:rPr>
          <w:rFonts w:cs="Arial"/>
        </w:rPr>
        <w:t xml:space="preserve">The Company may take any action it deems necessary or appropriate or necessary to investigate and resolve any complaints or suspected conduct in breach of this policy. </w:t>
      </w:r>
    </w:p>
    <w:p w14:paraId="303D19E0" w14:textId="77777777" w:rsidR="00181135" w:rsidRPr="00416F97" w:rsidRDefault="00181135" w:rsidP="00181135">
      <w:pPr>
        <w:pStyle w:val="LNText3"/>
        <w:rPr>
          <w:rFonts w:cs="Arial"/>
        </w:rPr>
      </w:pPr>
      <w:r w:rsidRPr="00416F97">
        <w:rPr>
          <w:rFonts w:cs="Arial"/>
        </w:rPr>
        <w:t>The Company must take appropriate disciplinary action against an employee who is responsible for, or engages in, any form of unlawful discrimination.</w:t>
      </w:r>
    </w:p>
    <w:p w14:paraId="331679EC" w14:textId="77777777" w:rsidR="00181135" w:rsidRPr="00416F97" w:rsidRDefault="00181135" w:rsidP="00181135">
      <w:pPr>
        <w:pStyle w:val="LNText3"/>
        <w:rPr>
          <w:rFonts w:cs="Arial"/>
        </w:rPr>
      </w:pPr>
      <w:r w:rsidRPr="00416F97">
        <w:rPr>
          <w:rFonts w:cs="Arial"/>
        </w:rPr>
        <w:t>Disciplinary action might include any of:</w:t>
      </w:r>
    </w:p>
    <w:p w14:paraId="00501A85" w14:textId="77777777" w:rsidR="00181135" w:rsidRPr="00416F97" w:rsidRDefault="00181135" w:rsidP="00181135">
      <w:pPr>
        <w:pStyle w:val="LNText4"/>
        <w:tabs>
          <w:tab w:val="clear" w:pos="360"/>
          <w:tab w:val="num" w:pos="1701"/>
        </w:tabs>
        <w:rPr>
          <w:rFonts w:cs="Arial"/>
        </w:rPr>
      </w:pPr>
      <w:proofErr w:type="gramStart"/>
      <w:r w:rsidRPr="00416F97">
        <w:rPr>
          <w:rFonts w:cs="Arial"/>
        </w:rPr>
        <w:t>demotion;</w:t>
      </w:r>
      <w:proofErr w:type="gramEnd"/>
    </w:p>
    <w:p w14:paraId="1C16143F" w14:textId="77777777" w:rsidR="00181135" w:rsidRPr="00416F97" w:rsidRDefault="00181135" w:rsidP="00181135">
      <w:pPr>
        <w:pStyle w:val="LNText4"/>
        <w:tabs>
          <w:tab w:val="clear" w:pos="360"/>
          <w:tab w:val="num" w:pos="1701"/>
        </w:tabs>
        <w:rPr>
          <w:rFonts w:cs="Arial"/>
        </w:rPr>
      </w:pPr>
      <w:r w:rsidRPr="00416F97">
        <w:rPr>
          <w:rFonts w:cs="Arial"/>
        </w:rPr>
        <w:t xml:space="preserve">a requirement to provide a written or verbal </w:t>
      </w:r>
      <w:proofErr w:type="gramStart"/>
      <w:r w:rsidRPr="00416F97">
        <w:rPr>
          <w:rFonts w:cs="Arial"/>
        </w:rPr>
        <w:t>apology;</w:t>
      </w:r>
      <w:proofErr w:type="gramEnd"/>
    </w:p>
    <w:p w14:paraId="161363A5" w14:textId="77777777" w:rsidR="00181135" w:rsidRPr="00416F97" w:rsidRDefault="00181135" w:rsidP="00181135">
      <w:pPr>
        <w:pStyle w:val="LNText4"/>
        <w:tabs>
          <w:tab w:val="clear" w:pos="360"/>
          <w:tab w:val="num" w:pos="1701"/>
        </w:tabs>
        <w:rPr>
          <w:rFonts w:cs="Arial"/>
        </w:rPr>
      </w:pPr>
      <w:r w:rsidRPr="00416F97">
        <w:rPr>
          <w:rFonts w:cs="Arial"/>
        </w:rPr>
        <w:t xml:space="preserve">a formal </w:t>
      </w:r>
      <w:proofErr w:type="gramStart"/>
      <w:r w:rsidRPr="00416F97">
        <w:rPr>
          <w:rFonts w:cs="Arial"/>
        </w:rPr>
        <w:t>warning;</w:t>
      </w:r>
      <w:proofErr w:type="gramEnd"/>
    </w:p>
    <w:p w14:paraId="00E27FFF" w14:textId="77777777" w:rsidR="00181135" w:rsidRPr="00416F97" w:rsidRDefault="00181135" w:rsidP="00181135">
      <w:pPr>
        <w:pStyle w:val="LNText4"/>
        <w:tabs>
          <w:tab w:val="clear" w:pos="360"/>
          <w:tab w:val="num" w:pos="1701"/>
        </w:tabs>
        <w:rPr>
          <w:rFonts w:cs="Arial"/>
        </w:rPr>
      </w:pPr>
      <w:r w:rsidRPr="00416F97">
        <w:rPr>
          <w:rFonts w:cs="Arial"/>
        </w:rPr>
        <w:t>a requirement to attend training or counseling; and</w:t>
      </w:r>
    </w:p>
    <w:p w14:paraId="0C54FEF4" w14:textId="77777777" w:rsidR="00181135" w:rsidRPr="00416F97" w:rsidRDefault="00181135" w:rsidP="00181135">
      <w:pPr>
        <w:pStyle w:val="LNText4"/>
        <w:tabs>
          <w:tab w:val="clear" w:pos="360"/>
          <w:tab w:val="num" w:pos="1701"/>
        </w:tabs>
        <w:rPr>
          <w:rFonts w:cs="Arial"/>
        </w:rPr>
      </w:pPr>
      <w:r w:rsidRPr="00416F97">
        <w:rPr>
          <w:rFonts w:cs="Arial"/>
        </w:rPr>
        <w:t>dismissal.</w:t>
      </w:r>
    </w:p>
    <w:p w14:paraId="33C59BA7" w14:textId="77777777" w:rsidR="00181135" w:rsidRPr="00416F97" w:rsidRDefault="00181135" w:rsidP="00181135">
      <w:pPr>
        <w:pStyle w:val="LNNumberedHeading1"/>
        <w:rPr>
          <w:rFonts w:cs="Arial"/>
        </w:rPr>
      </w:pPr>
      <w:r w:rsidRPr="00416F97">
        <w:rPr>
          <w:rFonts w:cs="Arial"/>
        </w:rPr>
        <w:t>Further information</w:t>
      </w:r>
    </w:p>
    <w:p w14:paraId="59081032" w14:textId="3EF11FCF" w:rsidR="0060543D" w:rsidRPr="00CC723C" w:rsidRDefault="00181135" w:rsidP="00181135">
      <w:pPr>
        <w:rPr>
          <w:sz w:val="20"/>
          <w:szCs w:val="20"/>
        </w:rPr>
      </w:pPr>
      <w:r w:rsidRPr="00CC723C">
        <w:rPr>
          <w:rFonts w:ascii="Arial" w:hAnsi="Arial" w:cs="Arial"/>
          <w:sz w:val="20"/>
          <w:szCs w:val="20"/>
        </w:rPr>
        <w:t xml:space="preserve">If you require further information, contact your manager.  </w:t>
      </w:r>
    </w:p>
    <w:sectPr w:rsidR="0060543D" w:rsidRPr="00CC723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942D" w14:textId="77777777" w:rsidR="001B5C81" w:rsidRDefault="001B5C81" w:rsidP="00917BD4">
      <w:pPr>
        <w:spacing w:after="0"/>
      </w:pPr>
      <w:r>
        <w:separator/>
      </w:r>
    </w:p>
  </w:endnote>
  <w:endnote w:type="continuationSeparator" w:id="0">
    <w:p w14:paraId="4EF86AF8" w14:textId="77777777" w:rsidR="001B5C81" w:rsidRDefault="001B5C81" w:rsidP="00917B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CE44" w14:textId="77777777" w:rsidR="001B5C81" w:rsidRDefault="001B5C81" w:rsidP="00917BD4">
      <w:pPr>
        <w:spacing w:after="0"/>
      </w:pPr>
      <w:r>
        <w:separator/>
      </w:r>
    </w:p>
  </w:footnote>
  <w:footnote w:type="continuationSeparator" w:id="0">
    <w:p w14:paraId="6296C4C3" w14:textId="77777777" w:rsidR="001B5C81" w:rsidRDefault="001B5C81" w:rsidP="00917B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7C9A" w14:textId="30F4902F" w:rsidR="00917BD4" w:rsidRPr="007875E4" w:rsidRDefault="00917BD4" w:rsidP="00917BD4">
    <w:pPr>
      <w:pStyle w:val="NoSpacing"/>
      <w:rPr>
        <w:rFonts w:ascii="Arial" w:hAnsi="Arial" w:cs="Arial"/>
        <w:sz w:val="16"/>
        <w:szCs w:val="16"/>
      </w:rPr>
    </w:pPr>
    <w:r w:rsidRPr="007875E4">
      <w:rPr>
        <w:rFonts w:ascii="Arial" w:hAnsi="Arial" w:cs="Arial"/>
        <w:b/>
        <w:bCs/>
        <w:sz w:val="16"/>
        <w:szCs w:val="16"/>
      </w:rPr>
      <w:t>NOTE:</w:t>
    </w:r>
    <w:r w:rsidRPr="007875E4">
      <w:rPr>
        <w:rFonts w:ascii="Arial" w:hAnsi="Arial" w:cs="Arial"/>
        <w:sz w:val="16"/>
        <w:szCs w:val="16"/>
      </w:rPr>
      <w:t xml:space="preserve"> These are example template documents only. They are provided as a starting point for the development of documents suited and tailored to your Company's needs. Separate advice may be required in relation to any applicable laws within your Company's jurisdiction, or best practice for your industry. Provision of, or access to, these documents does not represent legal or specialist advice. (Legal advice is available as a separate service from </w:t>
    </w:r>
    <w:hyperlink r:id="rId1" w:history="1">
      <w:r w:rsidRPr="007875E4">
        <w:rPr>
          <w:rStyle w:val="Hyperlink"/>
          <w:rFonts w:ascii="Arial" w:hAnsi="Arial" w:cs="Arial"/>
          <w:i/>
          <w:iCs/>
          <w:sz w:val="16"/>
          <w:szCs w:val="16"/>
        </w:rPr>
        <w:t>PSL Legal</w:t>
      </w:r>
    </w:hyperlink>
    <w:r w:rsidRPr="007875E4">
      <w:rPr>
        <w:rFonts w:ascii="Arial" w:hAnsi="Arial" w:cs="Arial"/>
        <w:sz w:val="16"/>
        <w:szCs w:val="16"/>
        <w:u w:val="single"/>
      </w:rPr>
      <w:t xml:space="preserve"> </w:t>
    </w:r>
    <w:r w:rsidR="00C25795">
      <w:rPr>
        <w:rFonts w:ascii="Arial" w:hAnsi="Arial" w:cs="Arial"/>
        <w:sz w:val="16"/>
        <w:szCs w:val="16"/>
      </w:rPr>
      <w:t xml:space="preserve"> </w:t>
    </w:r>
    <w:hyperlink r:id="rId2" w:history="1">
      <w:r w:rsidR="00C25795" w:rsidRPr="00A44604">
        <w:rPr>
          <w:rStyle w:val="Hyperlink"/>
          <w:rFonts w:ascii="Arial" w:hAnsi="Arial" w:cs="Arial"/>
          <w:sz w:val="16"/>
          <w:szCs w:val="16"/>
        </w:rPr>
        <w:t>www.psllegal.com.au</w:t>
      </w:r>
    </w:hyperlink>
    <w:r w:rsidR="00C25795">
      <w:rPr>
        <w:rFonts w:ascii="Arial" w:hAnsi="Arial" w:cs="Arial"/>
        <w:sz w:val="16"/>
        <w:szCs w:val="16"/>
      </w:rPr>
      <w:t xml:space="preserve"> </w:t>
    </w:r>
    <w:r w:rsidRPr="007875E4">
      <w:rPr>
        <w:rFonts w:ascii="Arial" w:hAnsi="Arial" w:cs="Arial"/>
        <w:sz w:val="16"/>
        <w:szCs w:val="16"/>
      </w:rPr>
      <w:t>). </w:t>
    </w:r>
  </w:p>
  <w:p w14:paraId="260B71D7" w14:textId="77777777" w:rsidR="00917BD4" w:rsidRDefault="00917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22B60"/>
    <w:multiLevelType w:val="multilevel"/>
    <w:tmpl w:val="184C892E"/>
    <w:lvl w:ilvl="0">
      <w:start w:val="1"/>
      <w:numFmt w:val="decimal"/>
      <w:pStyle w:val="LNNumberedHeading1"/>
      <w:lvlText w:val="%1"/>
      <w:lvlJc w:val="left"/>
      <w:pPr>
        <w:tabs>
          <w:tab w:val="num" w:pos="567"/>
        </w:tabs>
        <w:ind w:left="567" w:hanging="567"/>
      </w:pPr>
      <w:rPr>
        <w:rFonts w:hint="default"/>
      </w:rPr>
    </w:lvl>
    <w:lvl w:ilvl="1">
      <w:start w:val="1"/>
      <w:numFmt w:val="decimal"/>
      <w:pStyle w:val="LNNumberedHeading2"/>
      <w:lvlText w:val="%1.%2"/>
      <w:lvlJc w:val="left"/>
      <w:pPr>
        <w:tabs>
          <w:tab w:val="num" w:pos="567"/>
        </w:tabs>
        <w:ind w:left="567" w:hanging="567"/>
      </w:pPr>
      <w:rPr>
        <w:rFonts w:hint="default"/>
      </w:rPr>
    </w:lvl>
    <w:lvl w:ilvl="2">
      <w:start w:val="1"/>
      <w:numFmt w:val="lowerLetter"/>
      <w:pStyle w:val="LNText3"/>
      <w:lvlText w:val="(%3)"/>
      <w:lvlJc w:val="left"/>
      <w:pPr>
        <w:tabs>
          <w:tab w:val="num" w:pos="1134"/>
        </w:tabs>
        <w:ind w:left="1134" w:hanging="567"/>
      </w:pPr>
      <w:rPr>
        <w:rFonts w:hint="default"/>
      </w:rPr>
    </w:lvl>
    <w:lvl w:ilvl="3">
      <w:start w:val="1"/>
      <w:numFmt w:val="lowerRoman"/>
      <w:pStyle w:val="LNText4"/>
      <w:lvlText w:val="(%4)"/>
      <w:lvlJc w:val="left"/>
      <w:pPr>
        <w:tabs>
          <w:tab w:val="num" w:pos="1701"/>
        </w:tabs>
        <w:ind w:left="1701" w:hanging="567"/>
      </w:pPr>
      <w:rPr>
        <w:rFonts w:hint="default"/>
        <w:b w:val="0"/>
        <w:i w:val="0"/>
      </w:rPr>
    </w:lvl>
    <w:lvl w:ilvl="4">
      <w:start w:val="1"/>
      <w:numFmt w:val="upperLetter"/>
      <w:pStyle w:val="LNText5"/>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4E9D2CD6"/>
    <w:multiLevelType w:val="multilevel"/>
    <w:tmpl w:val="83FC00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cs="Times New Roman" w:hint="default"/>
        <w:b w:val="0"/>
        <w:bCs w:val="0"/>
        <w:i w:val="0"/>
        <w:iCs w:val="0"/>
        <w:caps w:val="0"/>
        <w:smallCaps w:val="0"/>
        <w:strike w:val="0"/>
        <w:dstrike w:val="0"/>
        <w:vanish w:val="0"/>
        <w:color w:val="4472C4" w:themeColor="accen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Appendix %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281494477">
    <w:abstractNumId w:val="1"/>
  </w:num>
  <w:num w:numId="2" w16cid:durableId="792940635">
    <w:abstractNumId w:val="0"/>
  </w:num>
  <w:num w:numId="3" w16cid:durableId="141000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D4"/>
    <w:rsid w:val="00181135"/>
    <w:rsid w:val="001B5C81"/>
    <w:rsid w:val="0060543D"/>
    <w:rsid w:val="00707990"/>
    <w:rsid w:val="007875E4"/>
    <w:rsid w:val="007D597F"/>
    <w:rsid w:val="00917BD4"/>
    <w:rsid w:val="00BF695C"/>
    <w:rsid w:val="00BF7E2F"/>
    <w:rsid w:val="00C25795"/>
    <w:rsid w:val="00CC72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0FF85"/>
  <w15:chartTrackingRefBased/>
  <w15:docId w15:val="{C6F40E18-49BA-47BB-AC92-53D7ECE7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1135"/>
    <w:pPr>
      <w:spacing w:after="60" w:line="240" w:lineRule="auto"/>
      <w:jc w:val="both"/>
    </w:pPr>
    <w:rPr>
      <w:rFonts w:ascii="Calibri" w:eastAsia="SimSun" w:hAnsi="Calibri" w:cs="Times New Roman"/>
      <w:sz w:val="24"/>
      <w:lang w:eastAsia="zh-CN"/>
    </w:rPr>
  </w:style>
  <w:style w:type="paragraph" w:styleId="Heading1">
    <w:name w:val="heading 1"/>
    <w:basedOn w:val="Normal"/>
    <w:next w:val="Normal"/>
    <w:link w:val="Heading1Char"/>
    <w:uiPriority w:val="9"/>
    <w:qFormat/>
    <w:rsid w:val="00917BD4"/>
    <w:pPr>
      <w:keepNext/>
      <w:numPr>
        <w:numId w:val="1"/>
      </w:numPr>
      <w:spacing w:before="120" w:after="120"/>
      <w:outlineLvl w:val="0"/>
    </w:pPr>
    <w:rPr>
      <w:b/>
      <w:bCs/>
      <w:kern w:val="32"/>
      <w:sz w:val="26"/>
      <w:szCs w:val="36"/>
    </w:rPr>
  </w:style>
  <w:style w:type="paragraph" w:styleId="Heading2">
    <w:name w:val="heading 2"/>
    <w:basedOn w:val="Normal"/>
    <w:next w:val="Normal"/>
    <w:link w:val="Heading2Char"/>
    <w:uiPriority w:val="9"/>
    <w:qFormat/>
    <w:rsid w:val="00917BD4"/>
    <w:pPr>
      <w:keepNext/>
      <w:numPr>
        <w:ilvl w:val="1"/>
        <w:numId w:val="1"/>
      </w:numPr>
      <w:spacing w:before="120" w:after="120"/>
      <w:outlineLvl w:val="1"/>
    </w:pPr>
    <w:rPr>
      <w:b/>
      <w:sz w:val="26"/>
      <w:szCs w:val="28"/>
    </w:rPr>
  </w:style>
  <w:style w:type="paragraph" w:styleId="Heading3">
    <w:name w:val="heading 3"/>
    <w:basedOn w:val="Normal"/>
    <w:next w:val="Normal"/>
    <w:link w:val="Heading3Char"/>
    <w:uiPriority w:val="9"/>
    <w:qFormat/>
    <w:rsid w:val="00917BD4"/>
    <w:pPr>
      <w:keepNext/>
      <w:numPr>
        <w:ilvl w:val="2"/>
        <w:numId w:val="1"/>
      </w:numPr>
      <w:spacing w:before="120" w:after="120"/>
      <w:contextualSpacing/>
      <w:outlineLvl w:val="2"/>
    </w:pPr>
    <w:rPr>
      <w:b/>
      <w:i/>
      <w:sz w:val="26"/>
    </w:rPr>
  </w:style>
  <w:style w:type="paragraph" w:styleId="Heading4">
    <w:name w:val="heading 4"/>
    <w:basedOn w:val="Normal"/>
    <w:next w:val="Normal"/>
    <w:link w:val="Heading4Char"/>
    <w:uiPriority w:val="9"/>
    <w:qFormat/>
    <w:rsid w:val="00917BD4"/>
    <w:pPr>
      <w:keepNext/>
      <w:numPr>
        <w:ilvl w:val="3"/>
        <w:numId w:val="1"/>
      </w:numPr>
      <w:outlineLvl w:val="3"/>
    </w:pPr>
    <w:rPr>
      <w:rFonts w:eastAsia="Times New Roman"/>
      <w:b/>
      <w:bCs/>
      <w:szCs w:val="28"/>
      <w:lang w:eastAsia="en-US"/>
    </w:rPr>
  </w:style>
  <w:style w:type="paragraph" w:styleId="Heading5">
    <w:name w:val="heading 5"/>
    <w:basedOn w:val="Normal"/>
    <w:next w:val="Normal"/>
    <w:link w:val="Heading5Char"/>
    <w:uiPriority w:val="9"/>
    <w:qFormat/>
    <w:rsid w:val="00917BD4"/>
    <w:pPr>
      <w:pageBreakBefore/>
      <w:widowControl w:val="0"/>
      <w:numPr>
        <w:ilvl w:val="4"/>
        <w:numId w:val="1"/>
      </w:numPr>
      <w:spacing w:after="0" w:line="276" w:lineRule="auto"/>
      <w:contextualSpacing/>
      <w:outlineLvl w:val="4"/>
    </w:pPr>
    <w:rPr>
      <w:rFonts w:cstheme="minorHAnsi"/>
      <w:b/>
      <w:sz w:val="26"/>
      <w:szCs w:val="24"/>
    </w:rPr>
  </w:style>
  <w:style w:type="paragraph" w:styleId="Heading6">
    <w:name w:val="heading 6"/>
    <w:basedOn w:val="Normal"/>
    <w:next w:val="Normal"/>
    <w:link w:val="Heading6Char"/>
    <w:uiPriority w:val="9"/>
    <w:rsid w:val="00917BD4"/>
    <w:pPr>
      <w:numPr>
        <w:ilvl w:val="5"/>
        <w:numId w:val="1"/>
      </w:numPr>
      <w:spacing w:after="0" w:line="276" w:lineRule="auto"/>
      <w:contextualSpacing/>
      <w:outlineLvl w:val="5"/>
    </w:pPr>
    <w:rPr>
      <w:rFonts w:cstheme="minorHAnsi"/>
      <w:szCs w:val="24"/>
    </w:rPr>
  </w:style>
  <w:style w:type="paragraph" w:styleId="Heading7">
    <w:name w:val="heading 7"/>
    <w:basedOn w:val="Normal"/>
    <w:next w:val="Normal"/>
    <w:link w:val="Heading7Char"/>
    <w:rsid w:val="00917BD4"/>
    <w:pPr>
      <w:numPr>
        <w:ilvl w:val="6"/>
        <w:numId w:val="1"/>
      </w:numPr>
      <w:spacing w:after="0" w:line="276" w:lineRule="auto"/>
      <w:contextualSpacing/>
      <w:outlineLvl w:val="6"/>
    </w:pPr>
    <w:rPr>
      <w:rFonts w:cstheme="minorHAnsi"/>
      <w:szCs w:val="24"/>
    </w:rPr>
  </w:style>
  <w:style w:type="paragraph" w:styleId="Heading8">
    <w:name w:val="heading 8"/>
    <w:basedOn w:val="Normal"/>
    <w:next w:val="Normal"/>
    <w:link w:val="Heading8Char"/>
    <w:uiPriority w:val="9"/>
    <w:rsid w:val="00917BD4"/>
    <w:pPr>
      <w:numPr>
        <w:ilvl w:val="7"/>
        <w:numId w:val="1"/>
      </w:numPr>
      <w:spacing w:before="240"/>
      <w:outlineLvl w:val="7"/>
    </w:pPr>
    <w:rPr>
      <w:rFonts w:eastAsia="Times New Roman"/>
      <w:i/>
      <w:iCs/>
      <w:szCs w:val="24"/>
      <w:lang w:eastAsia="en-US"/>
    </w:rPr>
  </w:style>
  <w:style w:type="paragraph" w:styleId="Heading9">
    <w:name w:val="heading 9"/>
    <w:basedOn w:val="BodyText"/>
    <w:next w:val="Normal"/>
    <w:link w:val="Heading9Char"/>
    <w:uiPriority w:val="9"/>
    <w:rsid w:val="00917BD4"/>
    <w:pPr>
      <w:keepNext/>
      <w:numPr>
        <w:ilvl w:val="8"/>
        <w:numId w:val="1"/>
      </w:numPr>
      <w:spacing w:before="120" w:after="0" w:line="240" w:lineRule="auto"/>
      <w:jc w:val="both"/>
      <w:outlineLvl w:val="8"/>
    </w:pPr>
    <w:rPr>
      <w:rFonts w:ascii="Calibri" w:eastAsia="SimSun" w:hAnsi="Calibri" w:cs="Times New Roman"/>
      <w:b/>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BD4"/>
    <w:rPr>
      <w:rFonts w:ascii="Calibri" w:eastAsia="SimSun" w:hAnsi="Calibri" w:cs="Times New Roman"/>
      <w:b/>
      <w:bCs/>
      <w:kern w:val="32"/>
      <w:sz w:val="26"/>
      <w:szCs w:val="36"/>
      <w:lang w:eastAsia="zh-CN"/>
    </w:rPr>
  </w:style>
  <w:style w:type="character" w:customStyle="1" w:styleId="Heading2Char">
    <w:name w:val="Heading 2 Char"/>
    <w:basedOn w:val="DefaultParagraphFont"/>
    <w:link w:val="Heading2"/>
    <w:uiPriority w:val="9"/>
    <w:rsid w:val="00917BD4"/>
    <w:rPr>
      <w:rFonts w:ascii="Calibri" w:eastAsia="SimSun" w:hAnsi="Calibri" w:cs="Times New Roman"/>
      <w:b/>
      <w:sz w:val="26"/>
      <w:szCs w:val="28"/>
      <w:lang w:eastAsia="zh-CN"/>
    </w:rPr>
  </w:style>
  <w:style w:type="character" w:customStyle="1" w:styleId="Heading3Char">
    <w:name w:val="Heading 3 Char"/>
    <w:basedOn w:val="DefaultParagraphFont"/>
    <w:link w:val="Heading3"/>
    <w:uiPriority w:val="9"/>
    <w:rsid w:val="00917BD4"/>
    <w:rPr>
      <w:rFonts w:ascii="Calibri" w:eastAsia="SimSun" w:hAnsi="Calibri" w:cs="Times New Roman"/>
      <w:b/>
      <w:i/>
      <w:sz w:val="26"/>
      <w:lang w:eastAsia="zh-CN"/>
    </w:rPr>
  </w:style>
  <w:style w:type="character" w:customStyle="1" w:styleId="Heading4Char">
    <w:name w:val="Heading 4 Char"/>
    <w:basedOn w:val="DefaultParagraphFont"/>
    <w:link w:val="Heading4"/>
    <w:uiPriority w:val="9"/>
    <w:rsid w:val="00917BD4"/>
    <w:rPr>
      <w:rFonts w:ascii="Calibri" w:eastAsia="Times New Roman" w:hAnsi="Calibri" w:cs="Times New Roman"/>
      <w:b/>
      <w:bCs/>
      <w:sz w:val="24"/>
      <w:szCs w:val="28"/>
    </w:rPr>
  </w:style>
  <w:style w:type="character" w:customStyle="1" w:styleId="Heading5Char">
    <w:name w:val="Heading 5 Char"/>
    <w:basedOn w:val="DefaultParagraphFont"/>
    <w:link w:val="Heading5"/>
    <w:uiPriority w:val="9"/>
    <w:rsid w:val="00917BD4"/>
    <w:rPr>
      <w:rFonts w:ascii="Calibri" w:eastAsia="SimSun" w:hAnsi="Calibri" w:cstheme="minorHAnsi"/>
      <w:b/>
      <w:sz w:val="26"/>
      <w:szCs w:val="24"/>
      <w:lang w:eastAsia="zh-CN"/>
    </w:rPr>
  </w:style>
  <w:style w:type="character" w:customStyle="1" w:styleId="Heading6Char">
    <w:name w:val="Heading 6 Char"/>
    <w:basedOn w:val="DefaultParagraphFont"/>
    <w:link w:val="Heading6"/>
    <w:uiPriority w:val="9"/>
    <w:rsid w:val="00917BD4"/>
    <w:rPr>
      <w:rFonts w:ascii="Calibri" w:eastAsia="SimSun" w:hAnsi="Calibri" w:cstheme="minorHAnsi"/>
      <w:sz w:val="24"/>
      <w:szCs w:val="24"/>
      <w:lang w:eastAsia="zh-CN"/>
    </w:rPr>
  </w:style>
  <w:style w:type="character" w:customStyle="1" w:styleId="Heading7Char">
    <w:name w:val="Heading 7 Char"/>
    <w:basedOn w:val="DefaultParagraphFont"/>
    <w:link w:val="Heading7"/>
    <w:rsid w:val="00917BD4"/>
    <w:rPr>
      <w:rFonts w:ascii="Calibri" w:eastAsia="SimSun" w:hAnsi="Calibri" w:cstheme="minorHAnsi"/>
      <w:sz w:val="24"/>
      <w:szCs w:val="24"/>
      <w:lang w:eastAsia="zh-CN"/>
    </w:rPr>
  </w:style>
  <w:style w:type="character" w:customStyle="1" w:styleId="Heading8Char">
    <w:name w:val="Heading 8 Char"/>
    <w:basedOn w:val="DefaultParagraphFont"/>
    <w:link w:val="Heading8"/>
    <w:uiPriority w:val="9"/>
    <w:rsid w:val="00917BD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917BD4"/>
    <w:rPr>
      <w:rFonts w:ascii="Calibri" w:eastAsia="SimSun" w:hAnsi="Calibri" w:cs="Times New Roman"/>
      <w:b/>
      <w:sz w:val="24"/>
      <w:lang w:eastAsia="zh-CN"/>
    </w:rPr>
  </w:style>
  <w:style w:type="paragraph" w:customStyle="1" w:styleId="LNIndentText1">
    <w:name w:val="LN Indent Text 1"/>
    <w:basedOn w:val="Normal"/>
    <w:uiPriority w:val="40"/>
    <w:qFormat/>
    <w:rsid w:val="00917BD4"/>
    <w:pPr>
      <w:spacing w:after="240"/>
      <w:ind w:left="567"/>
      <w:jc w:val="left"/>
    </w:pPr>
    <w:rPr>
      <w:rFonts w:ascii="Arial" w:eastAsiaTheme="minorEastAsia" w:hAnsi="Arial" w:cstheme="minorBidi"/>
      <w:sz w:val="20"/>
      <w:lang w:val="en-US" w:eastAsia="en-US"/>
    </w:rPr>
  </w:style>
  <w:style w:type="paragraph" w:customStyle="1" w:styleId="LNNumberedHeading1">
    <w:name w:val="LN Numbered Heading 1"/>
    <w:basedOn w:val="Normal"/>
    <w:next w:val="LNIndentText1"/>
    <w:uiPriority w:val="36"/>
    <w:qFormat/>
    <w:rsid w:val="00917BD4"/>
    <w:pPr>
      <w:keepNext/>
      <w:numPr>
        <w:numId w:val="2"/>
      </w:numPr>
      <w:pBdr>
        <w:bottom w:val="single" w:sz="8" w:space="1" w:color="auto"/>
      </w:pBdr>
      <w:spacing w:after="240"/>
      <w:jc w:val="left"/>
      <w:outlineLvl w:val="0"/>
    </w:pPr>
    <w:rPr>
      <w:rFonts w:ascii="Arial" w:eastAsiaTheme="minorEastAsia" w:hAnsi="Arial" w:cstheme="minorBidi"/>
      <w:b/>
      <w:sz w:val="22"/>
      <w:lang w:val="en-US" w:eastAsia="en-US"/>
    </w:rPr>
  </w:style>
  <w:style w:type="paragraph" w:customStyle="1" w:styleId="LNNumberedHeading2">
    <w:name w:val="LN Numbered Heading 2"/>
    <w:basedOn w:val="LNNumberedHeading1"/>
    <w:next w:val="LNIndentText1"/>
    <w:uiPriority w:val="36"/>
    <w:qFormat/>
    <w:rsid w:val="00917BD4"/>
    <w:pPr>
      <w:numPr>
        <w:ilvl w:val="1"/>
      </w:numPr>
      <w:pBdr>
        <w:bottom w:val="none" w:sz="0" w:space="0" w:color="auto"/>
      </w:pBdr>
      <w:outlineLvl w:val="1"/>
    </w:pPr>
    <w:rPr>
      <w:sz w:val="20"/>
    </w:rPr>
  </w:style>
  <w:style w:type="paragraph" w:customStyle="1" w:styleId="LNText3">
    <w:name w:val="LN Text 3"/>
    <w:basedOn w:val="Normal"/>
    <w:link w:val="LNText3Char"/>
    <w:uiPriority w:val="37"/>
    <w:qFormat/>
    <w:rsid w:val="00917BD4"/>
    <w:pPr>
      <w:numPr>
        <w:ilvl w:val="2"/>
        <w:numId w:val="2"/>
      </w:numPr>
      <w:spacing w:after="240"/>
      <w:jc w:val="left"/>
    </w:pPr>
    <w:rPr>
      <w:rFonts w:ascii="Arial" w:eastAsiaTheme="minorEastAsia" w:hAnsi="Arial" w:cstheme="minorBidi"/>
      <w:sz w:val="20"/>
      <w:lang w:val="en-US" w:eastAsia="en-US"/>
    </w:rPr>
  </w:style>
  <w:style w:type="paragraph" w:customStyle="1" w:styleId="LNText4">
    <w:name w:val="LN Text 4"/>
    <w:basedOn w:val="LNText3"/>
    <w:uiPriority w:val="38"/>
    <w:qFormat/>
    <w:rsid w:val="00917BD4"/>
    <w:pPr>
      <w:numPr>
        <w:ilvl w:val="3"/>
      </w:numPr>
      <w:tabs>
        <w:tab w:val="clear" w:pos="1701"/>
        <w:tab w:val="num" w:pos="360"/>
      </w:tabs>
    </w:pPr>
  </w:style>
  <w:style w:type="paragraph" w:customStyle="1" w:styleId="LNText5">
    <w:name w:val="LN Text 5"/>
    <w:basedOn w:val="LNText4"/>
    <w:uiPriority w:val="39"/>
    <w:qFormat/>
    <w:rsid w:val="00917BD4"/>
    <w:pPr>
      <w:numPr>
        <w:ilvl w:val="4"/>
      </w:numPr>
      <w:tabs>
        <w:tab w:val="clear" w:pos="1701"/>
        <w:tab w:val="num" w:pos="360"/>
      </w:tabs>
    </w:pPr>
  </w:style>
  <w:style w:type="character" w:customStyle="1" w:styleId="LNText3Char">
    <w:name w:val="LN Text 3 Char"/>
    <w:basedOn w:val="DefaultParagraphFont"/>
    <w:link w:val="LNText3"/>
    <w:uiPriority w:val="37"/>
    <w:rsid w:val="00917BD4"/>
    <w:rPr>
      <w:rFonts w:ascii="Arial" w:eastAsiaTheme="minorEastAsia" w:hAnsi="Arial"/>
      <w:sz w:val="20"/>
      <w:lang w:val="en-US"/>
    </w:rPr>
  </w:style>
  <w:style w:type="paragraph" w:styleId="BodyText">
    <w:name w:val="Body Text"/>
    <w:basedOn w:val="Normal"/>
    <w:link w:val="BodyTextChar"/>
    <w:uiPriority w:val="99"/>
    <w:semiHidden/>
    <w:unhideWhenUsed/>
    <w:rsid w:val="00917BD4"/>
    <w:pPr>
      <w:spacing w:after="120" w:line="259" w:lineRule="auto"/>
      <w:jc w:val="left"/>
    </w:pPr>
    <w:rPr>
      <w:rFonts w:asciiTheme="minorHAnsi" w:eastAsiaTheme="minorHAnsi" w:hAnsiTheme="minorHAnsi" w:cstheme="minorBidi"/>
      <w:sz w:val="22"/>
      <w:lang w:eastAsia="en-US"/>
    </w:rPr>
  </w:style>
  <w:style w:type="character" w:customStyle="1" w:styleId="BodyTextChar">
    <w:name w:val="Body Text Char"/>
    <w:basedOn w:val="DefaultParagraphFont"/>
    <w:link w:val="BodyText"/>
    <w:uiPriority w:val="99"/>
    <w:semiHidden/>
    <w:rsid w:val="00917BD4"/>
  </w:style>
  <w:style w:type="paragraph" w:styleId="Header">
    <w:name w:val="header"/>
    <w:basedOn w:val="Normal"/>
    <w:link w:val="HeaderChar"/>
    <w:uiPriority w:val="99"/>
    <w:unhideWhenUsed/>
    <w:rsid w:val="00917BD4"/>
    <w:pPr>
      <w:tabs>
        <w:tab w:val="center" w:pos="4513"/>
        <w:tab w:val="right" w:pos="9026"/>
      </w:tabs>
      <w:spacing w:after="0"/>
      <w:jc w:val="left"/>
    </w:pPr>
    <w:rPr>
      <w:rFonts w:asciiTheme="minorHAnsi" w:eastAsiaTheme="minorHAnsi" w:hAnsiTheme="minorHAnsi" w:cstheme="minorBidi"/>
      <w:sz w:val="22"/>
      <w:lang w:eastAsia="en-US"/>
    </w:rPr>
  </w:style>
  <w:style w:type="character" w:customStyle="1" w:styleId="HeaderChar">
    <w:name w:val="Header Char"/>
    <w:basedOn w:val="DefaultParagraphFont"/>
    <w:link w:val="Header"/>
    <w:uiPriority w:val="99"/>
    <w:rsid w:val="00917BD4"/>
  </w:style>
  <w:style w:type="paragraph" w:styleId="Footer">
    <w:name w:val="footer"/>
    <w:basedOn w:val="Normal"/>
    <w:link w:val="FooterChar"/>
    <w:uiPriority w:val="99"/>
    <w:unhideWhenUsed/>
    <w:rsid w:val="00917BD4"/>
    <w:pPr>
      <w:tabs>
        <w:tab w:val="center" w:pos="4513"/>
        <w:tab w:val="right" w:pos="9026"/>
      </w:tabs>
      <w:spacing w:after="0"/>
      <w:jc w:val="left"/>
    </w:pPr>
    <w:rPr>
      <w:rFonts w:asciiTheme="minorHAnsi" w:eastAsiaTheme="minorHAnsi" w:hAnsiTheme="minorHAnsi" w:cstheme="minorBidi"/>
      <w:sz w:val="22"/>
      <w:lang w:eastAsia="en-US"/>
    </w:rPr>
  </w:style>
  <w:style w:type="character" w:customStyle="1" w:styleId="FooterChar">
    <w:name w:val="Footer Char"/>
    <w:basedOn w:val="DefaultParagraphFont"/>
    <w:link w:val="Footer"/>
    <w:uiPriority w:val="99"/>
    <w:rsid w:val="00917BD4"/>
  </w:style>
  <w:style w:type="character" w:styleId="Hyperlink">
    <w:name w:val="Hyperlink"/>
    <w:basedOn w:val="DefaultParagraphFont"/>
    <w:uiPriority w:val="99"/>
    <w:unhideWhenUsed/>
    <w:rsid w:val="00917BD4"/>
    <w:rPr>
      <w:color w:val="0563C1" w:themeColor="hyperlink"/>
      <w:u w:val="single"/>
    </w:rPr>
  </w:style>
  <w:style w:type="paragraph" w:styleId="NoSpacing">
    <w:name w:val="No Spacing"/>
    <w:uiPriority w:val="1"/>
    <w:qFormat/>
    <w:rsid w:val="00917BD4"/>
    <w:pPr>
      <w:spacing w:after="0" w:line="240" w:lineRule="auto"/>
    </w:pPr>
  </w:style>
  <w:style w:type="character" w:styleId="UnresolvedMention">
    <w:name w:val="Unresolved Mention"/>
    <w:basedOn w:val="DefaultParagraphFont"/>
    <w:uiPriority w:val="99"/>
    <w:semiHidden/>
    <w:unhideWhenUsed/>
    <w:rsid w:val="00C25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sllegal.com.au" TargetMode="External"/><Relationship Id="rId1" Type="http://schemas.openxmlformats.org/officeDocument/2006/relationships/hyperlink" Target="http://www.psllega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Conor Fahey</cp:lastModifiedBy>
  <cp:revision>5</cp:revision>
  <dcterms:created xsi:type="dcterms:W3CDTF">2022-07-25T05:55:00Z</dcterms:created>
  <dcterms:modified xsi:type="dcterms:W3CDTF">2022-07-25T06:19:00Z</dcterms:modified>
</cp:coreProperties>
</file>