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CB3B" w14:textId="77777777" w:rsidR="0059766C" w:rsidRPr="00416F97" w:rsidRDefault="0059766C" w:rsidP="0059766C">
      <w:pPr>
        <w:pStyle w:val="Heading1"/>
        <w:numPr>
          <w:ilvl w:val="0"/>
          <w:numId w:val="0"/>
        </w:numPr>
        <w:ind w:left="432" w:hanging="432"/>
        <w:rPr>
          <w:rFonts w:ascii="Arial" w:hAnsi="Arial" w:cs="Arial"/>
          <w:sz w:val="36"/>
        </w:rPr>
      </w:pPr>
      <w:r w:rsidRPr="00416F97">
        <w:rPr>
          <w:rFonts w:ascii="Arial" w:hAnsi="Arial" w:cs="Arial"/>
          <w:sz w:val="36"/>
        </w:rPr>
        <w:t xml:space="preserve">Other statutory leave policy </w:t>
      </w:r>
    </w:p>
    <w:p w14:paraId="0A6A4A10" w14:textId="77777777" w:rsidR="0059766C" w:rsidRPr="00416F97" w:rsidRDefault="0059766C" w:rsidP="0059766C">
      <w:pPr>
        <w:pStyle w:val="LNNumberedHeading1"/>
        <w:numPr>
          <w:ilvl w:val="0"/>
          <w:numId w:val="3"/>
        </w:numPr>
        <w:rPr>
          <w:rFonts w:cs="Arial"/>
        </w:rPr>
      </w:pPr>
      <w:r w:rsidRPr="00416F97">
        <w:rPr>
          <w:rFonts w:cs="Arial"/>
        </w:rPr>
        <w:t>Introduction</w:t>
      </w:r>
    </w:p>
    <w:p w14:paraId="2AA8010F" w14:textId="77777777" w:rsidR="0059766C" w:rsidRPr="00416F97" w:rsidRDefault="0059766C" w:rsidP="0059766C">
      <w:pPr>
        <w:pStyle w:val="LNText3"/>
        <w:rPr>
          <w:rFonts w:cs="Arial"/>
        </w:rPr>
      </w:pPr>
      <w:r w:rsidRPr="00416F97">
        <w:rPr>
          <w:rFonts w:cs="Arial"/>
        </w:rPr>
        <w:t>Under the National Employment Standards (</w:t>
      </w:r>
      <w:r w:rsidRPr="00416F97">
        <w:rPr>
          <w:rStyle w:val="LNBoldChar"/>
          <w:rFonts w:cs="Arial"/>
        </w:rPr>
        <w:t>NES</w:t>
      </w:r>
      <w:r w:rsidRPr="00416F97">
        <w:rPr>
          <w:rFonts w:cs="Arial"/>
        </w:rPr>
        <w:t xml:space="preserve">) contained in </w:t>
      </w:r>
      <w:r w:rsidRPr="00416F97">
        <w:rPr>
          <w:rFonts w:cs="Arial"/>
          <w:i/>
          <w:iCs/>
        </w:rPr>
        <w:t>the Fair Work Act 2009</w:t>
      </w:r>
      <w:r w:rsidRPr="00416F97">
        <w:rPr>
          <w:rFonts w:cs="Arial"/>
        </w:rPr>
        <w:t xml:space="preserve"> (</w:t>
      </w:r>
      <w:proofErr w:type="spellStart"/>
      <w:r w:rsidRPr="00416F97">
        <w:rPr>
          <w:rFonts w:cs="Arial"/>
        </w:rPr>
        <w:t>Cth</w:t>
      </w:r>
      <w:proofErr w:type="spellEnd"/>
      <w:r w:rsidRPr="00416F97">
        <w:rPr>
          <w:rFonts w:cs="Arial"/>
        </w:rPr>
        <w:t>) certain employees may be entitled to other forms of leave, including:</w:t>
      </w:r>
    </w:p>
    <w:p w14:paraId="0A3D6D9A" w14:textId="77777777" w:rsidR="0059766C" w:rsidRPr="00416F97" w:rsidRDefault="0059766C" w:rsidP="0059766C">
      <w:pPr>
        <w:pStyle w:val="LNText4"/>
        <w:rPr>
          <w:rFonts w:cs="Arial"/>
        </w:rPr>
      </w:pPr>
      <w:r w:rsidRPr="00416F97">
        <w:rPr>
          <w:rFonts w:cs="Arial"/>
        </w:rPr>
        <w:t xml:space="preserve">Compassionate </w:t>
      </w:r>
      <w:proofErr w:type="gramStart"/>
      <w:r w:rsidRPr="00416F97">
        <w:rPr>
          <w:rFonts w:cs="Arial"/>
        </w:rPr>
        <w:t>Leave;</w:t>
      </w:r>
      <w:proofErr w:type="gramEnd"/>
    </w:p>
    <w:p w14:paraId="71A2558E" w14:textId="77777777" w:rsidR="0059766C" w:rsidRPr="00416F97" w:rsidRDefault="0059766C" w:rsidP="0059766C">
      <w:pPr>
        <w:pStyle w:val="LNText4"/>
        <w:rPr>
          <w:rFonts w:cs="Arial"/>
        </w:rPr>
      </w:pPr>
      <w:r w:rsidRPr="00416F97">
        <w:rPr>
          <w:rFonts w:cs="Arial"/>
        </w:rPr>
        <w:t xml:space="preserve">Long Service </w:t>
      </w:r>
      <w:proofErr w:type="gramStart"/>
      <w:r w:rsidRPr="00416F97">
        <w:rPr>
          <w:rFonts w:cs="Arial"/>
        </w:rPr>
        <w:t>Leave;</w:t>
      </w:r>
      <w:proofErr w:type="gramEnd"/>
      <w:r w:rsidRPr="00416F97">
        <w:rPr>
          <w:rFonts w:cs="Arial"/>
        </w:rPr>
        <w:t xml:space="preserve"> </w:t>
      </w:r>
    </w:p>
    <w:p w14:paraId="7BB913A8" w14:textId="77777777" w:rsidR="0059766C" w:rsidRPr="00416F97" w:rsidRDefault="0059766C" w:rsidP="0059766C">
      <w:pPr>
        <w:pStyle w:val="LNText4"/>
        <w:rPr>
          <w:rFonts w:cs="Arial"/>
        </w:rPr>
      </w:pPr>
      <w:r w:rsidRPr="00416F97">
        <w:rPr>
          <w:rFonts w:cs="Arial"/>
        </w:rPr>
        <w:t xml:space="preserve">Community Service Leave; and </w:t>
      </w:r>
    </w:p>
    <w:p w14:paraId="0634039A" w14:textId="77777777" w:rsidR="0059766C" w:rsidRPr="00416F97" w:rsidRDefault="0059766C" w:rsidP="0059766C">
      <w:pPr>
        <w:pStyle w:val="LNText4"/>
        <w:rPr>
          <w:rFonts w:cs="Arial"/>
        </w:rPr>
      </w:pPr>
      <w:r w:rsidRPr="00416F97">
        <w:rPr>
          <w:rFonts w:cs="Arial"/>
        </w:rPr>
        <w:t>Family and Domestic Violence Leave.</w:t>
      </w:r>
    </w:p>
    <w:p w14:paraId="147AF042" w14:textId="77777777" w:rsidR="0059766C" w:rsidRPr="00416F97" w:rsidRDefault="0059766C" w:rsidP="0059766C">
      <w:pPr>
        <w:pStyle w:val="LNText3"/>
        <w:spacing w:before="240"/>
        <w:rPr>
          <w:rFonts w:cs="Arial"/>
        </w:rPr>
      </w:pPr>
      <w:r w:rsidRPr="00416F97">
        <w:rPr>
          <w:rFonts w:cs="Arial"/>
        </w:rPr>
        <w:t xml:space="preserve">This policy sets out the entitlements and related procedures for access to these other forms of statutory leave.  </w:t>
      </w:r>
    </w:p>
    <w:p w14:paraId="4B5FC820" w14:textId="77777777" w:rsidR="0059766C" w:rsidRPr="00416F97" w:rsidRDefault="0059766C" w:rsidP="0059766C">
      <w:pPr>
        <w:pStyle w:val="LNNumberedHeading1"/>
        <w:rPr>
          <w:rFonts w:cs="Arial"/>
        </w:rPr>
      </w:pPr>
      <w:r w:rsidRPr="00416F97">
        <w:rPr>
          <w:rFonts w:cs="Arial"/>
        </w:rPr>
        <w:t>Compassionate leave</w:t>
      </w:r>
    </w:p>
    <w:p w14:paraId="348D5DA6" w14:textId="77777777" w:rsidR="0059766C" w:rsidRPr="00416F97" w:rsidRDefault="0059766C" w:rsidP="0059766C">
      <w:pPr>
        <w:pStyle w:val="LNNumberedHeading2"/>
        <w:rPr>
          <w:rFonts w:cs="Arial"/>
        </w:rPr>
      </w:pPr>
      <w:r w:rsidRPr="00416F97">
        <w:rPr>
          <w:rFonts w:cs="Arial"/>
        </w:rPr>
        <w:t>Entitlement</w:t>
      </w:r>
    </w:p>
    <w:p w14:paraId="2E4E83F8" w14:textId="77777777" w:rsidR="0059766C" w:rsidRPr="00416F97" w:rsidRDefault="0059766C" w:rsidP="0059766C">
      <w:pPr>
        <w:pStyle w:val="LNText3"/>
        <w:rPr>
          <w:rFonts w:cs="Arial"/>
        </w:rPr>
      </w:pPr>
      <w:r w:rsidRPr="00416F97">
        <w:rPr>
          <w:rFonts w:cs="Arial"/>
        </w:rPr>
        <w:t xml:space="preserve">The entitlement to compassionate leave will be in accordance with the </w:t>
      </w:r>
      <w:r w:rsidRPr="00416F97">
        <w:rPr>
          <w:rFonts w:cs="Arial"/>
          <w:i/>
        </w:rPr>
        <w:t>Fair Work Act 2009</w:t>
      </w:r>
      <w:r w:rsidRPr="00416F97">
        <w:rPr>
          <w:rFonts w:cs="Arial"/>
        </w:rPr>
        <w:t xml:space="preserve"> (</w:t>
      </w:r>
      <w:proofErr w:type="spellStart"/>
      <w:r w:rsidRPr="00416F97">
        <w:rPr>
          <w:rFonts w:cs="Arial"/>
        </w:rPr>
        <w:t>Cth</w:t>
      </w:r>
      <w:proofErr w:type="spellEnd"/>
      <w:r w:rsidRPr="00416F97">
        <w:rPr>
          <w:rFonts w:cs="Arial"/>
        </w:rPr>
        <w:t xml:space="preserve">). </w:t>
      </w:r>
    </w:p>
    <w:p w14:paraId="152992B2" w14:textId="77777777" w:rsidR="0059766C" w:rsidRPr="00416F97" w:rsidRDefault="0059766C" w:rsidP="0059766C">
      <w:pPr>
        <w:pStyle w:val="LNText3"/>
        <w:rPr>
          <w:rFonts w:cs="Arial"/>
        </w:rPr>
      </w:pPr>
      <w:r w:rsidRPr="00416F97">
        <w:rPr>
          <w:rFonts w:cs="Arial"/>
        </w:rPr>
        <w:t xml:space="preserve">A full time and part time employee is entitled to up to 2 days of paid compassionate leave for each permissible occasion when a member of the employee’s immediate family or household contracts or develops a personal illness or injury that poses a serious threat to his or her life </w:t>
      </w:r>
      <w:proofErr w:type="gramStart"/>
      <w:r w:rsidRPr="00416F97">
        <w:rPr>
          <w:rFonts w:cs="Arial"/>
        </w:rPr>
        <w:t>or;</w:t>
      </w:r>
      <w:proofErr w:type="gramEnd"/>
      <w:r w:rsidRPr="00416F97">
        <w:rPr>
          <w:rFonts w:cs="Arial"/>
        </w:rPr>
        <w:t xml:space="preserve"> after the death of a member of their immediate family or household.</w:t>
      </w:r>
    </w:p>
    <w:p w14:paraId="76ED62B8" w14:textId="77777777" w:rsidR="0059766C" w:rsidRPr="00416F97" w:rsidRDefault="0059766C" w:rsidP="0059766C">
      <w:pPr>
        <w:pStyle w:val="LNText3"/>
        <w:rPr>
          <w:rFonts w:cs="Arial"/>
        </w:rPr>
      </w:pPr>
      <w:r w:rsidRPr="00416F97">
        <w:rPr>
          <w:rFonts w:cs="Arial"/>
        </w:rPr>
        <w:t>A casual employee is entitled to 2 days of unpaid compassionate leave, in the same circumstances as above.</w:t>
      </w:r>
    </w:p>
    <w:p w14:paraId="0BF1258F" w14:textId="77777777" w:rsidR="0059766C" w:rsidRPr="00416F97" w:rsidRDefault="0059766C" w:rsidP="0059766C">
      <w:pPr>
        <w:pStyle w:val="LNText3"/>
        <w:rPr>
          <w:rFonts w:cs="Arial"/>
        </w:rPr>
      </w:pPr>
      <w:r w:rsidRPr="00416F97">
        <w:rPr>
          <w:rFonts w:cs="Arial"/>
        </w:rPr>
        <w:t xml:space="preserve">Employees should note that the statutory entitlement for compassionate leave is for guidance only, and The Company will always take a person’s particular overall circumstances into account in considering the granting of access to further unpaid leave if requested.  </w:t>
      </w:r>
    </w:p>
    <w:p w14:paraId="3D3A840A" w14:textId="77777777" w:rsidR="0059766C" w:rsidRPr="00416F97" w:rsidRDefault="0059766C" w:rsidP="0059766C">
      <w:pPr>
        <w:pStyle w:val="LNNumberedHeading2"/>
        <w:rPr>
          <w:rFonts w:cs="Arial"/>
        </w:rPr>
      </w:pPr>
      <w:r w:rsidRPr="00416F97">
        <w:rPr>
          <w:rFonts w:cs="Arial"/>
        </w:rPr>
        <w:t xml:space="preserve">Notice of leave </w:t>
      </w:r>
    </w:p>
    <w:p w14:paraId="08E84A1B" w14:textId="77777777" w:rsidR="0059766C" w:rsidRPr="00416F97" w:rsidRDefault="0059766C" w:rsidP="0059766C">
      <w:pPr>
        <w:pStyle w:val="LNText3"/>
        <w:rPr>
          <w:rFonts w:cs="Arial"/>
        </w:rPr>
      </w:pPr>
      <w:r w:rsidRPr="00416F97">
        <w:rPr>
          <w:rFonts w:cs="Arial"/>
        </w:rPr>
        <w:t xml:space="preserve">Leave is to be requested using a method or form as required by the Company.  </w:t>
      </w:r>
    </w:p>
    <w:p w14:paraId="526F9273" w14:textId="77777777" w:rsidR="0059766C" w:rsidRPr="00416F97" w:rsidRDefault="0059766C" w:rsidP="0059766C">
      <w:pPr>
        <w:pStyle w:val="LNText3"/>
        <w:rPr>
          <w:rFonts w:cs="Arial"/>
        </w:rPr>
      </w:pPr>
      <w:r w:rsidRPr="00416F97">
        <w:rPr>
          <w:rFonts w:cs="Arial"/>
        </w:rPr>
        <w:t>The Company may request reasonable evidence of an employee’s need to take a period of compassionate leave.</w:t>
      </w:r>
      <w:r w:rsidRPr="00416F97">
        <w:rPr>
          <w:rStyle w:val="LNFlatPrecDraftingNote"/>
          <w:rFonts w:cs="Arial"/>
        </w:rPr>
        <w:t xml:space="preserve"> </w:t>
      </w:r>
    </w:p>
    <w:p w14:paraId="1D5218CD" w14:textId="77777777" w:rsidR="0059766C" w:rsidRPr="00416F97" w:rsidRDefault="0059766C" w:rsidP="0059766C">
      <w:pPr>
        <w:pStyle w:val="LNNumberedHeading1"/>
        <w:rPr>
          <w:rFonts w:cs="Arial"/>
        </w:rPr>
      </w:pPr>
      <w:r w:rsidRPr="00416F97">
        <w:rPr>
          <w:rFonts w:cs="Arial"/>
        </w:rPr>
        <w:t xml:space="preserve">Long Service Leave </w:t>
      </w:r>
    </w:p>
    <w:p w14:paraId="718E2DD6" w14:textId="77777777" w:rsidR="0059766C" w:rsidRPr="00416F97" w:rsidRDefault="0059766C" w:rsidP="0059766C">
      <w:pPr>
        <w:pStyle w:val="LNNumberedHeading2"/>
        <w:rPr>
          <w:rFonts w:cs="Arial"/>
        </w:rPr>
      </w:pPr>
      <w:r w:rsidRPr="00416F97">
        <w:rPr>
          <w:rFonts w:cs="Arial"/>
        </w:rPr>
        <w:t>Entitlement</w:t>
      </w:r>
    </w:p>
    <w:p w14:paraId="768161E0" w14:textId="77777777" w:rsidR="0059766C" w:rsidRPr="00416F97" w:rsidRDefault="0059766C" w:rsidP="0059766C">
      <w:pPr>
        <w:pStyle w:val="LNText3"/>
        <w:rPr>
          <w:rFonts w:cs="Arial"/>
        </w:rPr>
      </w:pPr>
      <w:r w:rsidRPr="00416F97">
        <w:rPr>
          <w:rFonts w:cs="Arial"/>
        </w:rPr>
        <w:t>Entitlement to long service leave will be provided in accordance with the relevant applicable Legislation.</w:t>
      </w:r>
    </w:p>
    <w:p w14:paraId="5C94C762" w14:textId="77777777" w:rsidR="0059766C" w:rsidRPr="00416F97" w:rsidRDefault="0059766C" w:rsidP="0059766C">
      <w:pPr>
        <w:pStyle w:val="LNText3"/>
        <w:rPr>
          <w:rFonts w:cs="Arial"/>
        </w:rPr>
      </w:pPr>
      <w:r w:rsidRPr="00416F97">
        <w:rPr>
          <w:rFonts w:cs="Arial"/>
        </w:rPr>
        <w:t>The entitlement of part time and casual employees will be calculated on a pro rata basis in accordance with their ordinary hours of work where applicable in accordance with the relevant Legislation.</w:t>
      </w:r>
    </w:p>
    <w:p w14:paraId="52B1E1ED" w14:textId="77777777" w:rsidR="0059766C" w:rsidRPr="00416F97" w:rsidRDefault="0059766C" w:rsidP="0059766C">
      <w:pPr>
        <w:pStyle w:val="LNNumberedHeading2"/>
        <w:rPr>
          <w:rFonts w:cs="Arial"/>
        </w:rPr>
      </w:pPr>
      <w:r w:rsidRPr="00416F97">
        <w:rPr>
          <w:rFonts w:cs="Arial"/>
        </w:rPr>
        <w:lastRenderedPageBreak/>
        <w:t xml:space="preserve">Notice of leave </w:t>
      </w:r>
    </w:p>
    <w:p w14:paraId="0D352D73" w14:textId="77777777" w:rsidR="0059766C" w:rsidRPr="00416F97" w:rsidRDefault="0059766C" w:rsidP="0059766C">
      <w:pPr>
        <w:pStyle w:val="LNText3"/>
        <w:rPr>
          <w:rFonts w:cs="Arial"/>
        </w:rPr>
      </w:pPr>
      <w:r w:rsidRPr="00416F97">
        <w:rPr>
          <w:rFonts w:cs="Arial"/>
        </w:rPr>
        <w:t xml:space="preserve">The Company encourages employees to take their long service leave as soon as practicable after they become eligible to avoid excessive accrual. </w:t>
      </w:r>
    </w:p>
    <w:p w14:paraId="4C1D3AEA" w14:textId="77777777" w:rsidR="0059766C" w:rsidRPr="00416F97" w:rsidRDefault="0059766C" w:rsidP="0059766C">
      <w:pPr>
        <w:pStyle w:val="LNText3"/>
        <w:rPr>
          <w:rFonts w:cs="Arial"/>
        </w:rPr>
      </w:pPr>
      <w:r w:rsidRPr="00416F97">
        <w:rPr>
          <w:rFonts w:cs="Arial"/>
        </w:rPr>
        <w:t>Long service leave must be taken at a time agreed between the employee and The Company.</w:t>
      </w:r>
    </w:p>
    <w:p w14:paraId="186A0E4F" w14:textId="77777777" w:rsidR="0059766C" w:rsidRPr="00416F97" w:rsidRDefault="0059766C" w:rsidP="0059766C">
      <w:pPr>
        <w:pStyle w:val="LNText3"/>
        <w:rPr>
          <w:rFonts w:cs="Arial"/>
        </w:rPr>
      </w:pPr>
      <w:r w:rsidRPr="00416F97">
        <w:rPr>
          <w:rFonts w:cs="Arial"/>
        </w:rPr>
        <w:t>The Company will not unreasonably refuse a request to take a period of long service leave. However, any request will be considered in the context of operational requirements and the leave of other Employees.</w:t>
      </w:r>
    </w:p>
    <w:p w14:paraId="37B3A45F" w14:textId="77777777" w:rsidR="0059766C" w:rsidRPr="00416F97" w:rsidRDefault="0059766C" w:rsidP="0059766C">
      <w:pPr>
        <w:pStyle w:val="LNText3"/>
        <w:rPr>
          <w:rFonts w:cs="Arial"/>
        </w:rPr>
      </w:pPr>
      <w:r w:rsidRPr="00416F97">
        <w:rPr>
          <w:rFonts w:cs="Arial"/>
        </w:rPr>
        <w:t>If no agreement to when the leave is to be taken can be met, The Company may seek to provide the employee with written notice of the date on which the employee must take the leave in (subject to and in accordance with relevant legislation)</w:t>
      </w:r>
    </w:p>
    <w:p w14:paraId="01B5A8C8" w14:textId="77777777" w:rsidR="0059766C" w:rsidRPr="00416F97" w:rsidRDefault="0059766C" w:rsidP="0059766C">
      <w:pPr>
        <w:pStyle w:val="LNText3"/>
        <w:rPr>
          <w:rFonts w:cs="Arial"/>
        </w:rPr>
      </w:pPr>
      <w:r w:rsidRPr="00416F97">
        <w:rPr>
          <w:rFonts w:cs="Arial"/>
        </w:rPr>
        <w:t xml:space="preserve">Long service leave will be paid in accordance with relevant legislation. </w:t>
      </w:r>
    </w:p>
    <w:p w14:paraId="3118B316" w14:textId="77777777" w:rsidR="0059766C" w:rsidRPr="00416F97" w:rsidRDefault="0059766C" w:rsidP="0059766C">
      <w:pPr>
        <w:pStyle w:val="LNText3"/>
        <w:rPr>
          <w:rFonts w:cs="Arial"/>
        </w:rPr>
      </w:pPr>
      <w:r w:rsidRPr="00416F97">
        <w:rPr>
          <w:rFonts w:cs="Arial"/>
        </w:rPr>
        <w:t xml:space="preserve">Leave is to be requested using a method or form as required by the Company.  </w:t>
      </w:r>
    </w:p>
    <w:p w14:paraId="1B9B0FD7" w14:textId="77777777" w:rsidR="0059766C" w:rsidRPr="00416F97" w:rsidRDefault="0059766C" w:rsidP="0059766C">
      <w:pPr>
        <w:pStyle w:val="LNNumberedHeading1"/>
        <w:rPr>
          <w:rFonts w:cs="Arial"/>
        </w:rPr>
      </w:pPr>
      <w:r w:rsidRPr="00416F97">
        <w:rPr>
          <w:rFonts w:cs="Arial"/>
        </w:rPr>
        <w:t>Community service and jury service leave</w:t>
      </w:r>
    </w:p>
    <w:p w14:paraId="26BB621B" w14:textId="77777777" w:rsidR="0059766C" w:rsidRPr="00416F97" w:rsidRDefault="0059766C" w:rsidP="0059766C">
      <w:pPr>
        <w:pStyle w:val="LNNumberedHeading2"/>
        <w:rPr>
          <w:rFonts w:cs="Arial"/>
        </w:rPr>
      </w:pPr>
      <w:r w:rsidRPr="00416F97">
        <w:rPr>
          <w:rFonts w:cs="Arial"/>
        </w:rPr>
        <w:t>Entitlement</w:t>
      </w:r>
    </w:p>
    <w:p w14:paraId="7DAF65B8" w14:textId="77777777" w:rsidR="0059766C" w:rsidRPr="00416F97" w:rsidRDefault="0059766C" w:rsidP="0059766C">
      <w:pPr>
        <w:pStyle w:val="LNText3"/>
        <w:rPr>
          <w:rFonts w:cs="Arial"/>
        </w:rPr>
      </w:pPr>
      <w:r w:rsidRPr="00416F97">
        <w:rPr>
          <w:rFonts w:cs="Arial"/>
        </w:rPr>
        <w:t xml:space="preserve">The entitlement to community service and/or jury service leave will be in accordance with the </w:t>
      </w:r>
      <w:r w:rsidRPr="00416F97">
        <w:rPr>
          <w:rFonts w:cs="Arial"/>
          <w:i/>
        </w:rPr>
        <w:t>Fair Work Act 2009</w:t>
      </w:r>
      <w:r w:rsidRPr="00416F97">
        <w:rPr>
          <w:rFonts w:cs="Arial"/>
        </w:rPr>
        <w:t xml:space="preserve"> (</w:t>
      </w:r>
      <w:proofErr w:type="spellStart"/>
      <w:r w:rsidRPr="00416F97">
        <w:rPr>
          <w:rFonts w:cs="Arial"/>
        </w:rPr>
        <w:t>Cth</w:t>
      </w:r>
      <w:proofErr w:type="spellEnd"/>
      <w:r w:rsidRPr="00416F97">
        <w:rPr>
          <w:rFonts w:cs="Arial"/>
        </w:rPr>
        <w:t xml:space="preserve">). </w:t>
      </w:r>
    </w:p>
    <w:p w14:paraId="4CDE41B9" w14:textId="77777777" w:rsidR="0059766C" w:rsidRPr="00416F97" w:rsidRDefault="0059766C" w:rsidP="0059766C">
      <w:pPr>
        <w:pStyle w:val="LNText3"/>
        <w:rPr>
          <w:rFonts w:cs="Arial"/>
        </w:rPr>
      </w:pPr>
      <w:r w:rsidRPr="00416F97">
        <w:rPr>
          <w:rFonts w:cs="Arial"/>
        </w:rPr>
        <w:t xml:space="preserve">Eligible community service and/or jury service is as defined in the </w:t>
      </w:r>
      <w:r w:rsidRPr="00416F97">
        <w:rPr>
          <w:rFonts w:cs="Arial"/>
          <w:i/>
        </w:rPr>
        <w:t>Fair Work Act 2009</w:t>
      </w:r>
      <w:r w:rsidRPr="00416F97">
        <w:rPr>
          <w:rFonts w:cs="Arial"/>
        </w:rPr>
        <w:t xml:space="preserve"> (</w:t>
      </w:r>
      <w:proofErr w:type="spellStart"/>
      <w:r w:rsidRPr="00416F97">
        <w:rPr>
          <w:rFonts w:cs="Arial"/>
        </w:rPr>
        <w:t>Cth</w:t>
      </w:r>
      <w:proofErr w:type="spellEnd"/>
      <w:r w:rsidRPr="00416F97">
        <w:rPr>
          <w:rFonts w:cs="Arial"/>
        </w:rPr>
        <w:t>).</w:t>
      </w:r>
    </w:p>
    <w:p w14:paraId="058C360B" w14:textId="77777777" w:rsidR="0059766C" w:rsidRPr="00416F97" w:rsidRDefault="0059766C" w:rsidP="0059766C">
      <w:pPr>
        <w:pStyle w:val="LNText3"/>
        <w:rPr>
          <w:rFonts w:cs="Arial"/>
        </w:rPr>
      </w:pPr>
      <w:r w:rsidRPr="00416F97">
        <w:rPr>
          <w:rFonts w:cs="Arial"/>
        </w:rPr>
        <w:t xml:space="preserve">Any entitlement to paid or unpaid leave is in accordance with the </w:t>
      </w:r>
      <w:r w:rsidRPr="00416F97">
        <w:rPr>
          <w:rFonts w:cs="Arial"/>
          <w:i/>
        </w:rPr>
        <w:t>Fair Work Act 2009</w:t>
      </w:r>
      <w:r w:rsidRPr="00416F97">
        <w:rPr>
          <w:rFonts w:cs="Arial"/>
        </w:rPr>
        <w:t xml:space="preserve"> (</w:t>
      </w:r>
      <w:proofErr w:type="spellStart"/>
      <w:r w:rsidRPr="00416F97">
        <w:rPr>
          <w:rFonts w:cs="Arial"/>
        </w:rPr>
        <w:t>Cth</w:t>
      </w:r>
      <w:proofErr w:type="spellEnd"/>
      <w:r w:rsidRPr="00416F97">
        <w:rPr>
          <w:rFonts w:cs="Arial"/>
        </w:rPr>
        <w:t>).</w:t>
      </w:r>
    </w:p>
    <w:p w14:paraId="6F0203AF" w14:textId="77777777" w:rsidR="0059766C" w:rsidRPr="00416F97" w:rsidRDefault="0059766C" w:rsidP="0059766C">
      <w:pPr>
        <w:pStyle w:val="LNNumberedHeading2"/>
        <w:rPr>
          <w:rFonts w:cs="Arial"/>
        </w:rPr>
      </w:pPr>
      <w:r w:rsidRPr="00416F97">
        <w:rPr>
          <w:rFonts w:cs="Arial"/>
        </w:rPr>
        <w:t xml:space="preserve">Notice of leave </w:t>
      </w:r>
    </w:p>
    <w:p w14:paraId="3B54398D" w14:textId="77777777" w:rsidR="0059766C" w:rsidRPr="00416F97" w:rsidRDefault="0059766C" w:rsidP="0059766C">
      <w:pPr>
        <w:pStyle w:val="LNText3"/>
        <w:rPr>
          <w:rFonts w:cs="Arial"/>
        </w:rPr>
      </w:pPr>
      <w:r w:rsidRPr="00416F97">
        <w:rPr>
          <w:rFonts w:cs="Arial"/>
        </w:rPr>
        <w:t xml:space="preserve">Leave is to be requested using a method or form as required by the Company.  </w:t>
      </w:r>
    </w:p>
    <w:p w14:paraId="29309C22" w14:textId="77777777" w:rsidR="0059766C" w:rsidRPr="00416F97" w:rsidRDefault="0059766C" w:rsidP="0059766C">
      <w:pPr>
        <w:pStyle w:val="LNText3"/>
        <w:rPr>
          <w:rFonts w:cs="Arial"/>
        </w:rPr>
      </w:pPr>
      <w:r w:rsidRPr="00416F97">
        <w:rPr>
          <w:rFonts w:cs="Arial"/>
        </w:rPr>
        <w:t>The Company may request reasonable evidence of an employee’s need to take a period community service and/or jury service leave.</w:t>
      </w:r>
      <w:r w:rsidRPr="00416F97">
        <w:rPr>
          <w:rStyle w:val="LNFlatPrecDraftingNote"/>
          <w:rFonts w:cs="Arial"/>
        </w:rPr>
        <w:t xml:space="preserve"> </w:t>
      </w:r>
    </w:p>
    <w:p w14:paraId="48E289E3" w14:textId="77777777" w:rsidR="0059766C" w:rsidRPr="00416F97" w:rsidRDefault="0059766C" w:rsidP="0059766C">
      <w:pPr>
        <w:pStyle w:val="LNNumberedHeading1"/>
        <w:rPr>
          <w:rFonts w:cs="Arial"/>
        </w:rPr>
      </w:pPr>
      <w:r w:rsidRPr="00416F97">
        <w:rPr>
          <w:rFonts w:cs="Arial"/>
        </w:rPr>
        <w:t>Family and domestic violence leave</w:t>
      </w:r>
    </w:p>
    <w:p w14:paraId="35D09285" w14:textId="77777777" w:rsidR="0059766C" w:rsidRPr="00416F97" w:rsidRDefault="0059766C" w:rsidP="0059766C">
      <w:pPr>
        <w:pStyle w:val="LNNumberedHeading2"/>
        <w:rPr>
          <w:rFonts w:cs="Arial"/>
        </w:rPr>
      </w:pPr>
      <w:r w:rsidRPr="00416F97">
        <w:rPr>
          <w:rFonts w:cs="Arial"/>
        </w:rPr>
        <w:t>Entitlement</w:t>
      </w:r>
    </w:p>
    <w:p w14:paraId="1D91D5FB" w14:textId="77777777" w:rsidR="0059766C" w:rsidRPr="00416F97" w:rsidRDefault="0059766C" w:rsidP="0059766C">
      <w:pPr>
        <w:pStyle w:val="LNText3"/>
        <w:rPr>
          <w:rFonts w:cs="Arial"/>
        </w:rPr>
      </w:pPr>
      <w:r w:rsidRPr="00416F97">
        <w:rPr>
          <w:rFonts w:cs="Arial"/>
        </w:rPr>
        <w:t xml:space="preserve">The entitlement to family and domestic violence leave will be in accordance with the </w:t>
      </w:r>
      <w:r w:rsidRPr="00416F97">
        <w:rPr>
          <w:rFonts w:cs="Arial"/>
          <w:i/>
        </w:rPr>
        <w:t>Fair Work Act 2009</w:t>
      </w:r>
      <w:r w:rsidRPr="00416F97">
        <w:rPr>
          <w:rFonts w:cs="Arial"/>
        </w:rPr>
        <w:t xml:space="preserve"> (</w:t>
      </w:r>
      <w:proofErr w:type="spellStart"/>
      <w:r w:rsidRPr="00416F97">
        <w:rPr>
          <w:rFonts w:cs="Arial"/>
        </w:rPr>
        <w:t>Cth</w:t>
      </w:r>
      <w:proofErr w:type="spellEnd"/>
      <w:r w:rsidRPr="00416F97">
        <w:rPr>
          <w:rFonts w:cs="Arial"/>
        </w:rPr>
        <w:t xml:space="preserve">). </w:t>
      </w:r>
    </w:p>
    <w:p w14:paraId="7ECAB39B" w14:textId="77777777" w:rsidR="0059766C" w:rsidRPr="00416F97" w:rsidRDefault="0059766C" w:rsidP="0059766C">
      <w:pPr>
        <w:pStyle w:val="LNText3"/>
        <w:rPr>
          <w:rFonts w:cs="Arial"/>
        </w:rPr>
      </w:pPr>
      <w:r w:rsidRPr="00416F97">
        <w:rPr>
          <w:rFonts w:cs="Arial"/>
        </w:rPr>
        <w:t xml:space="preserve">Family and domestic violence is as defined in the </w:t>
      </w:r>
      <w:r w:rsidRPr="00416F97">
        <w:rPr>
          <w:rFonts w:cs="Arial"/>
          <w:i/>
        </w:rPr>
        <w:t>Fair Work Act 2009</w:t>
      </w:r>
      <w:r w:rsidRPr="00416F97">
        <w:rPr>
          <w:rFonts w:cs="Arial"/>
        </w:rPr>
        <w:t xml:space="preserve"> (</w:t>
      </w:r>
      <w:proofErr w:type="spellStart"/>
      <w:r w:rsidRPr="00416F97">
        <w:rPr>
          <w:rFonts w:cs="Arial"/>
        </w:rPr>
        <w:t>Cth</w:t>
      </w:r>
      <w:proofErr w:type="spellEnd"/>
      <w:r w:rsidRPr="00416F97">
        <w:rPr>
          <w:rFonts w:cs="Arial"/>
        </w:rPr>
        <w:t>).</w:t>
      </w:r>
    </w:p>
    <w:p w14:paraId="41592EB4" w14:textId="77777777" w:rsidR="0059766C" w:rsidRPr="00416F97" w:rsidRDefault="0059766C" w:rsidP="0059766C">
      <w:pPr>
        <w:pStyle w:val="LNText3"/>
        <w:rPr>
          <w:rFonts w:cs="Arial"/>
        </w:rPr>
      </w:pPr>
      <w:r w:rsidRPr="00416F97">
        <w:rPr>
          <w:rFonts w:cs="Arial"/>
        </w:rPr>
        <w:t xml:space="preserve">Any entitlement to paid or unpaid leave is in accordance with the </w:t>
      </w:r>
      <w:r w:rsidRPr="00416F97">
        <w:rPr>
          <w:rFonts w:cs="Arial"/>
          <w:i/>
        </w:rPr>
        <w:t>Fair Work Act 2009</w:t>
      </w:r>
      <w:r w:rsidRPr="00416F97">
        <w:rPr>
          <w:rFonts w:cs="Arial"/>
        </w:rPr>
        <w:t xml:space="preserve"> (</w:t>
      </w:r>
      <w:proofErr w:type="spellStart"/>
      <w:r w:rsidRPr="00416F97">
        <w:rPr>
          <w:rFonts w:cs="Arial"/>
        </w:rPr>
        <w:t>Cth</w:t>
      </w:r>
      <w:proofErr w:type="spellEnd"/>
      <w:r w:rsidRPr="00416F97">
        <w:rPr>
          <w:rFonts w:cs="Arial"/>
        </w:rPr>
        <w:t>).</w:t>
      </w:r>
    </w:p>
    <w:p w14:paraId="156190BA" w14:textId="77777777" w:rsidR="0059766C" w:rsidRPr="00416F97" w:rsidRDefault="0059766C" w:rsidP="0059766C">
      <w:pPr>
        <w:pStyle w:val="LNNumberedHeading2"/>
        <w:rPr>
          <w:rFonts w:cs="Arial"/>
        </w:rPr>
      </w:pPr>
      <w:r w:rsidRPr="00416F97">
        <w:rPr>
          <w:rFonts w:cs="Arial"/>
        </w:rPr>
        <w:t xml:space="preserve">Notice of leave </w:t>
      </w:r>
    </w:p>
    <w:p w14:paraId="5AF9E12C" w14:textId="77777777" w:rsidR="0059766C" w:rsidRPr="00416F97" w:rsidRDefault="0059766C" w:rsidP="0059766C">
      <w:pPr>
        <w:pStyle w:val="LNText3"/>
        <w:rPr>
          <w:rFonts w:cs="Arial"/>
        </w:rPr>
      </w:pPr>
      <w:r w:rsidRPr="00416F97">
        <w:rPr>
          <w:rFonts w:cs="Arial"/>
        </w:rPr>
        <w:t xml:space="preserve">Leave is to be requested using a method or form as required by the Company.  </w:t>
      </w:r>
    </w:p>
    <w:p w14:paraId="3F403844" w14:textId="77777777" w:rsidR="0059766C" w:rsidRPr="00416F97" w:rsidRDefault="0059766C" w:rsidP="0059766C">
      <w:pPr>
        <w:pStyle w:val="LNText3"/>
        <w:rPr>
          <w:rStyle w:val="LNFlatPrecDraftingNote"/>
          <w:rFonts w:cs="Arial"/>
          <w:i w:val="0"/>
        </w:rPr>
      </w:pPr>
      <w:r w:rsidRPr="00416F97">
        <w:rPr>
          <w:rFonts w:cs="Arial"/>
        </w:rPr>
        <w:t>The Company may request reasonable evidence of an employee’s need to take a period of family and domestic violence leave.</w:t>
      </w:r>
      <w:r w:rsidRPr="00416F97">
        <w:rPr>
          <w:rStyle w:val="LNFlatPrecDraftingNote"/>
          <w:rFonts w:cs="Arial"/>
        </w:rPr>
        <w:t xml:space="preserve"> </w:t>
      </w:r>
    </w:p>
    <w:p w14:paraId="1DBB5608" w14:textId="77777777" w:rsidR="0059766C" w:rsidRPr="00416F97" w:rsidRDefault="0059766C" w:rsidP="0059766C">
      <w:pPr>
        <w:pStyle w:val="LNText3"/>
        <w:rPr>
          <w:rFonts w:cs="Arial"/>
        </w:rPr>
      </w:pPr>
      <w:r w:rsidRPr="00416F97">
        <w:rPr>
          <w:rFonts w:cs="Arial"/>
        </w:rPr>
        <w:lastRenderedPageBreak/>
        <w:t xml:space="preserve">Employees should note that the statutory entitlement for family and domestic </w:t>
      </w:r>
      <w:proofErr w:type="gramStart"/>
      <w:r w:rsidRPr="00416F97">
        <w:rPr>
          <w:rFonts w:cs="Arial"/>
        </w:rPr>
        <w:t>violence  leave</w:t>
      </w:r>
      <w:proofErr w:type="gramEnd"/>
      <w:r w:rsidRPr="00416F97">
        <w:rPr>
          <w:rFonts w:cs="Arial"/>
        </w:rPr>
        <w:t xml:space="preserve"> is for guidance only, and The Company will always take a person’s particular overall circumstances into account in considering the granting of access to further unpaid leave if requested.  </w:t>
      </w:r>
    </w:p>
    <w:p w14:paraId="36E035C4" w14:textId="77777777" w:rsidR="0059766C" w:rsidRPr="00416F97" w:rsidRDefault="0059766C" w:rsidP="0059766C">
      <w:pPr>
        <w:pStyle w:val="LNNumberedHeading1"/>
        <w:rPr>
          <w:rFonts w:cs="Arial"/>
        </w:rPr>
      </w:pPr>
      <w:r w:rsidRPr="00416F97">
        <w:rPr>
          <w:rFonts w:cs="Arial"/>
        </w:rPr>
        <w:t>Further information</w:t>
      </w:r>
    </w:p>
    <w:p w14:paraId="527B7745" w14:textId="77777777" w:rsidR="0059766C" w:rsidRPr="00416F97" w:rsidRDefault="0059766C" w:rsidP="0059766C">
      <w:pPr>
        <w:pStyle w:val="LNIndentText1"/>
        <w:rPr>
          <w:rFonts w:cs="Arial"/>
        </w:rPr>
      </w:pPr>
      <w:r w:rsidRPr="00416F97">
        <w:rPr>
          <w:rFonts w:cs="Arial"/>
        </w:rPr>
        <w:t>For further information, please speak to your manager.</w:t>
      </w:r>
    </w:p>
    <w:p w14:paraId="59081032" w14:textId="77777777" w:rsidR="0060543D" w:rsidRDefault="0060543D"/>
    <w:sectPr w:rsidR="006054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42D" w14:textId="77777777" w:rsidR="001B5C81" w:rsidRDefault="001B5C81" w:rsidP="00917BD4">
      <w:pPr>
        <w:spacing w:after="0" w:line="240" w:lineRule="auto"/>
      </w:pPr>
      <w:r>
        <w:separator/>
      </w:r>
    </w:p>
  </w:endnote>
  <w:endnote w:type="continuationSeparator" w:id="0">
    <w:p w14:paraId="4EF86AF8" w14:textId="77777777" w:rsidR="001B5C81" w:rsidRDefault="001B5C81" w:rsidP="0091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CE44" w14:textId="77777777" w:rsidR="001B5C81" w:rsidRDefault="001B5C81" w:rsidP="00917BD4">
      <w:pPr>
        <w:spacing w:after="0" w:line="240" w:lineRule="auto"/>
      </w:pPr>
      <w:r>
        <w:separator/>
      </w:r>
    </w:p>
  </w:footnote>
  <w:footnote w:type="continuationSeparator" w:id="0">
    <w:p w14:paraId="6296C4C3" w14:textId="77777777" w:rsidR="001B5C81" w:rsidRDefault="001B5C81" w:rsidP="00917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7C9A" w14:textId="30F4902F" w:rsidR="00917BD4" w:rsidRPr="007875E4" w:rsidRDefault="00917BD4" w:rsidP="00917BD4">
    <w:pPr>
      <w:pStyle w:val="NoSpacing"/>
      <w:rPr>
        <w:rFonts w:ascii="Arial" w:hAnsi="Arial" w:cs="Arial"/>
        <w:sz w:val="16"/>
        <w:szCs w:val="16"/>
      </w:rPr>
    </w:pPr>
    <w:r w:rsidRPr="007875E4">
      <w:rPr>
        <w:rFonts w:ascii="Arial" w:hAnsi="Arial" w:cs="Arial"/>
        <w:b/>
        <w:bCs/>
        <w:sz w:val="16"/>
        <w:szCs w:val="16"/>
      </w:rPr>
      <w:t>NOTE:</w:t>
    </w:r>
    <w:r w:rsidRPr="007875E4">
      <w:rPr>
        <w:rFonts w:ascii="Arial" w:hAnsi="Arial" w:cs="Arial"/>
        <w:sz w:val="16"/>
        <w:szCs w:val="16"/>
      </w:rPr>
      <w:t xml:space="preserve"> These are example template documents only. They are provided as a starting point for the development of documents suited and tailored to your Company's needs. Separate advice may be required in relation to any applicable laws within your Company's jurisdiction, or best practice for your industry. Provision of, or access to, these documents does not represent legal or specialist advice. (Legal advice is available as a separate service from </w:t>
    </w:r>
    <w:hyperlink r:id="rId1" w:history="1">
      <w:r w:rsidRPr="007875E4">
        <w:rPr>
          <w:rStyle w:val="Hyperlink"/>
          <w:rFonts w:ascii="Arial" w:hAnsi="Arial" w:cs="Arial"/>
          <w:i/>
          <w:iCs/>
          <w:sz w:val="16"/>
          <w:szCs w:val="16"/>
        </w:rPr>
        <w:t>PSL Legal</w:t>
      </w:r>
    </w:hyperlink>
    <w:r w:rsidRPr="007875E4">
      <w:rPr>
        <w:rFonts w:ascii="Arial" w:hAnsi="Arial" w:cs="Arial"/>
        <w:sz w:val="16"/>
        <w:szCs w:val="16"/>
        <w:u w:val="single"/>
      </w:rPr>
      <w:t xml:space="preserve"> </w:t>
    </w:r>
    <w:r w:rsidR="00C25795">
      <w:rPr>
        <w:rFonts w:ascii="Arial" w:hAnsi="Arial" w:cs="Arial"/>
        <w:sz w:val="16"/>
        <w:szCs w:val="16"/>
      </w:rPr>
      <w:t xml:space="preserve"> </w:t>
    </w:r>
    <w:hyperlink r:id="rId2" w:history="1">
      <w:r w:rsidR="00C25795" w:rsidRPr="00A44604">
        <w:rPr>
          <w:rStyle w:val="Hyperlink"/>
          <w:rFonts w:ascii="Arial" w:hAnsi="Arial" w:cs="Arial"/>
          <w:sz w:val="16"/>
          <w:szCs w:val="16"/>
        </w:rPr>
        <w:t>www.psllegal.com.au</w:t>
      </w:r>
    </w:hyperlink>
    <w:r w:rsidR="00C25795">
      <w:rPr>
        <w:rFonts w:ascii="Arial" w:hAnsi="Arial" w:cs="Arial"/>
        <w:sz w:val="16"/>
        <w:szCs w:val="16"/>
      </w:rPr>
      <w:t xml:space="preserve"> </w:t>
    </w:r>
    <w:r w:rsidRPr="007875E4">
      <w:rPr>
        <w:rFonts w:ascii="Arial" w:hAnsi="Arial" w:cs="Arial"/>
        <w:sz w:val="16"/>
        <w:szCs w:val="16"/>
      </w:rPr>
      <w:t>). </w:t>
    </w:r>
  </w:p>
  <w:p w14:paraId="260B71D7" w14:textId="77777777" w:rsidR="00917BD4" w:rsidRDefault="0091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4E9D2CD6"/>
    <w:multiLevelType w:val="multilevel"/>
    <w:tmpl w:val="83FC0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vanish w:val="0"/>
        <w:color w:val="4472C4" w:themeColor="accen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Appendix %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81494477">
    <w:abstractNumId w:val="1"/>
  </w:num>
  <w:num w:numId="2" w16cid:durableId="792940635">
    <w:abstractNumId w:val="0"/>
  </w:num>
  <w:num w:numId="3" w16cid:durableId="695887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D4"/>
    <w:rsid w:val="001B5C81"/>
    <w:rsid w:val="00593C8A"/>
    <w:rsid w:val="0059766C"/>
    <w:rsid w:val="0060543D"/>
    <w:rsid w:val="00707990"/>
    <w:rsid w:val="007875E4"/>
    <w:rsid w:val="007D597F"/>
    <w:rsid w:val="00806B75"/>
    <w:rsid w:val="00917BD4"/>
    <w:rsid w:val="00A00425"/>
    <w:rsid w:val="00B02532"/>
    <w:rsid w:val="00BF695C"/>
    <w:rsid w:val="00BF7E2F"/>
    <w:rsid w:val="00C25795"/>
    <w:rsid w:val="00F6599C"/>
    <w:rsid w:val="00FC4F9B"/>
    <w:rsid w:val="00FF6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FF85"/>
  <w15:chartTrackingRefBased/>
  <w15:docId w15:val="{C6F40E18-49BA-47BB-AC92-53D7ECE7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BD4"/>
    <w:pPr>
      <w:keepNext/>
      <w:numPr>
        <w:numId w:val="1"/>
      </w:numPr>
      <w:spacing w:before="120" w:after="120" w:line="240" w:lineRule="auto"/>
      <w:jc w:val="both"/>
      <w:outlineLvl w:val="0"/>
    </w:pPr>
    <w:rPr>
      <w:rFonts w:ascii="Calibri" w:eastAsia="SimSun" w:hAnsi="Calibri" w:cs="Times New Roman"/>
      <w:b/>
      <w:bCs/>
      <w:kern w:val="32"/>
      <w:sz w:val="26"/>
      <w:szCs w:val="36"/>
      <w:lang w:eastAsia="zh-CN"/>
    </w:rPr>
  </w:style>
  <w:style w:type="paragraph" w:styleId="Heading2">
    <w:name w:val="heading 2"/>
    <w:basedOn w:val="Normal"/>
    <w:next w:val="Normal"/>
    <w:link w:val="Heading2Char"/>
    <w:uiPriority w:val="9"/>
    <w:qFormat/>
    <w:rsid w:val="00917BD4"/>
    <w:pPr>
      <w:keepNext/>
      <w:numPr>
        <w:ilvl w:val="1"/>
        <w:numId w:val="1"/>
      </w:numPr>
      <w:spacing w:before="120" w:after="120" w:line="240" w:lineRule="auto"/>
      <w:jc w:val="both"/>
      <w:outlineLvl w:val="1"/>
    </w:pPr>
    <w:rPr>
      <w:rFonts w:ascii="Calibri" w:eastAsia="SimSun" w:hAnsi="Calibri" w:cs="Times New Roman"/>
      <w:b/>
      <w:sz w:val="26"/>
      <w:szCs w:val="28"/>
      <w:lang w:eastAsia="zh-CN"/>
    </w:rPr>
  </w:style>
  <w:style w:type="paragraph" w:styleId="Heading3">
    <w:name w:val="heading 3"/>
    <w:basedOn w:val="Normal"/>
    <w:next w:val="Normal"/>
    <w:link w:val="Heading3Char"/>
    <w:uiPriority w:val="9"/>
    <w:qFormat/>
    <w:rsid w:val="00917BD4"/>
    <w:pPr>
      <w:keepNext/>
      <w:numPr>
        <w:ilvl w:val="2"/>
        <w:numId w:val="1"/>
      </w:numPr>
      <w:spacing w:before="120" w:after="120" w:line="240" w:lineRule="auto"/>
      <w:contextualSpacing/>
      <w:jc w:val="both"/>
      <w:outlineLvl w:val="2"/>
    </w:pPr>
    <w:rPr>
      <w:rFonts w:ascii="Calibri" w:eastAsia="SimSun" w:hAnsi="Calibri" w:cs="Times New Roman"/>
      <w:b/>
      <w:i/>
      <w:sz w:val="26"/>
      <w:lang w:eastAsia="zh-CN"/>
    </w:rPr>
  </w:style>
  <w:style w:type="paragraph" w:styleId="Heading4">
    <w:name w:val="heading 4"/>
    <w:basedOn w:val="Normal"/>
    <w:next w:val="Normal"/>
    <w:link w:val="Heading4Char"/>
    <w:uiPriority w:val="9"/>
    <w:qFormat/>
    <w:rsid w:val="00917BD4"/>
    <w:pPr>
      <w:keepNext/>
      <w:numPr>
        <w:ilvl w:val="3"/>
        <w:numId w:val="1"/>
      </w:numPr>
      <w:spacing w:after="60" w:line="240" w:lineRule="auto"/>
      <w:jc w:val="both"/>
      <w:outlineLvl w:val="3"/>
    </w:pPr>
    <w:rPr>
      <w:rFonts w:ascii="Calibri" w:eastAsia="Times New Roman" w:hAnsi="Calibri" w:cs="Times New Roman"/>
      <w:b/>
      <w:bCs/>
      <w:sz w:val="24"/>
      <w:szCs w:val="28"/>
    </w:rPr>
  </w:style>
  <w:style w:type="paragraph" w:styleId="Heading5">
    <w:name w:val="heading 5"/>
    <w:basedOn w:val="Normal"/>
    <w:next w:val="Normal"/>
    <w:link w:val="Heading5Char"/>
    <w:uiPriority w:val="9"/>
    <w:qFormat/>
    <w:rsid w:val="00917BD4"/>
    <w:pPr>
      <w:pageBreakBefore/>
      <w:widowControl w:val="0"/>
      <w:numPr>
        <w:ilvl w:val="4"/>
        <w:numId w:val="1"/>
      </w:numPr>
      <w:spacing w:after="0" w:line="276" w:lineRule="auto"/>
      <w:contextualSpacing/>
      <w:jc w:val="both"/>
      <w:outlineLvl w:val="4"/>
    </w:pPr>
    <w:rPr>
      <w:rFonts w:ascii="Calibri" w:eastAsia="SimSun" w:hAnsi="Calibri" w:cstheme="minorHAnsi"/>
      <w:b/>
      <w:sz w:val="26"/>
      <w:szCs w:val="24"/>
      <w:lang w:eastAsia="zh-CN"/>
    </w:rPr>
  </w:style>
  <w:style w:type="paragraph" w:styleId="Heading6">
    <w:name w:val="heading 6"/>
    <w:basedOn w:val="Normal"/>
    <w:next w:val="Normal"/>
    <w:link w:val="Heading6Char"/>
    <w:uiPriority w:val="9"/>
    <w:rsid w:val="00917BD4"/>
    <w:pPr>
      <w:numPr>
        <w:ilvl w:val="5"/>
        <w:numId w:val="1"/>
      </w:numPr>
      <w:spacing w:after="0" w:line="276" w:lineRule="auto"/>
      <w:contextualSpacing/>
      <w:jc w:val="both"/>
      <w:outlineLvl w:val="5"/>
    </w:pPr>
    <w:rPr>
      <w:rFonts w:ascii="Calibri" w:eastAsia="SimSun" w:hAnsi="Calibri" w:cstheme="minorHAnsi"/>
      <w:sz w:val="24"/>
      <w:szCs w:val="24"/>
      <w:lang w:eastAsia="zh-CN"/>
    </w:rPr>
  </w:style>
  <w:style w:type="paragraph" w:styleId="Heading7">
    <w:name w:val="heading 7"/>
    <w:basedOn w:val="Normal"/>
    <w:next w:val="Normal"/>
    <w:link w:val="Heading7Char"/>
    <w:rsid w:val="00917BD4"/>
    <w:pPr>
      <w:numPr>
        <w:ilvl w:val="6"/>
        <w:numId w:val="1"/>
      </w:numPr>
      <w:spacing w:after="0" w:line="276" w:lineRule="auto"/>
      <w:contextualSpacing/>
      <w:jc w:val="both"/>
      <w:outlineLvl w:val="6"/>
    </w:pPr>
    <w:rPr>
      <w:rFonts w:ascii="Calibri" w:eastAsia="SimSun" w:hAnsi="Calibri" w:cstheme="minorHAnsi"/>
      <w:sz w:val="24"/>
      <w:szCs w:val="24"/>
      <w:lang w:eastAsia="zh-CN"/>
    </w:rPr>
  </w:style>
  <w:style w:type="paragraph" w:styleId="Heading8">
    <w:name w:val="heading 8"/>
    <w:basedOn w:val="Normal"/>
    <w:next w:val="Normal"/>
    <w:link w:val="Heading8Char"/>
    <w:uiPriority w:val="9"/>
    <w:rsid w:val="00917BD4"/>
    <w:pPr>
      <w:numPr>
        <w:ilvl w:val="7"/>
        <w:numId w:val="1"/>
      </w:numPr>
      <w:spacing w:before="240" w:after="60" w:line="240" w:lineRule="auto"/>
      <w:jc w:val="both"/>
      <w:outlineLvl w:val="7"/>
    </w:pPr>
    <w:rPr>
      <w:rFonts w:ascii="Calibri" w:eastAsia="Times New Roman" w:hAnsi="Calibri" w:cs="Times New Roman"/>
      <w:i/>
      <w:iCs/>
      <w:sz w:val="24"/>
      <w:szCs w:val="24"/>
    </w:rPr>
  </w:style>
  <w:style w:type="paragraph" w:styleId="Heading9">
    <w:name w:val="heading 9"/>
    <w:basedOn w:val="BodyText"/>
    <w:next w:val="Normal"/>
    <w:link w:val="Heading9Char"/>
    <w:uiPriority w:val="9"/>
    <w:rsid w:val="00917BD4"/>
    <w:pPr>
      <w:keepNext/>
      <w:numPr>
        <w:ilvl w:val="8"/>
        <w:numId w:val="1"/>
      </w:numPr>
      <w:spacing w:before="120" w:after="0" w:line="240" w:lineRule="auto"/>
      <w:jc w:val="both"/>
      <w:outlineLvl w:val="8"/>
    </w:pPr>
    <w:rPr>
      <w:rFonts w:ascii="Calibri" w:eastAsia="SimSun" w:hAnsi="Calibri" w:cs="Times New Roman"/>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D4"/>
    <w:rPr>
      <w:rFonts w:ascii="Calibri" w:eastAsia="SimSun" w:hAnsi="Calibri" w:cs="Times New Roman"/>
      <w:b/>
      <w:bCs/>
      <w:kern w:val="32"/>
      <w:sz w:val="26"/>
      <w:szCs w:val="36"/>
      <w:lang w:eastAsia="zh-CN"/>
    </w:rPr>
  </w:style>
  <w:style w:type="character" w:customStyle="1" w:styleId="Heading2Char">
    <w:name w:val="Heading 2 Char"/>
    <w:basedOn w:val="DefaultParagraphFont"/>
    <w:link w:val="Heading2"/>
    <w:uiPriority w:val="9"/>
    <w:rsid w:val="00917BD4"/>
    <w:rPr>
      <w:rFonts w:ascii="Calibri" w:eastAsia="SimSun" w:hAnsi="Calibri" w:cs="Times New Roman"/>
      <w:b/>
      <w:sz w:val="26"/>
      <w:szCs w:val="28"/>
      <w:lang w:eastAsia="zh-CN"/>
    </w:rPr>
  </w:style>
  <w:style w:type="character" w:customStyle="1" w:styleId="Heading3Char">
    <w:name w:val="Heading 3 Char"/>
    <w:basedOn w:val="DefaultParagraphFont"/>
    <w:link w:val="Heading3"/>
    <w:uiPriority w:val="9"/>
    <w:rsid w:val="00917BD4"/>
    <w:rPr>
      <w:rFonts w:ascii="Calibri" w:eastAsia="SimSun" w:hAnsi="Calibri" w:cs="Times New Roman"/>
      <w:b/>
      <w:i/>
      <w:sz w:val="26"/>
      <w:lang w:eastAsia="zh-CN"/>
    </w:rPr>
  </w:style>
  <w:style w:type="character" w:customStyle="1" w:styleId="Heading4Char">
    <w:name w:val="Heading 4 Char"/>
    <w:basedOn w:val="DefaultParagraphFont"/>
    <w:link w:val="Heading4"/>
    <w:uiPriority w:val="9"/>
    <w:rsid w:val="00917BD4"/>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917BD4"/>
    <w:rPr>
      <w:rFonts w:ascii="Calibri" w:eastAsia="SimSun" w:hAnsi="Calibri" w:cstheme="minorHAnsi"/>
      <w:b/>
      <w:sz w:val="26"/>
      <w:szCs w:val="24"/>
      <w:lang w:eastAsia="zh-CN"/>
    </w:rPr>
  </w:style>
  <w:style w:type="character" w:customStyle="1" w:styleId="Heading6Char">
    <w:name w:val="Heading 6 Char"/>
    <w:basedOn w:val="DefaultParagraphFont"/>
    <w:link w:val="Heading6"/>
    <w:uiPriority w:val="9"/>
    <w:rsid w:val="00917BD4"/>
    <w:rPr>
      <w:rFonts w:ascii="Calibri" w:eastAsia="SimSun" w:hAnsi="Calibri" w:cstheme="minorHAnsi"/>
      <w:sz w:val="24"/>
      <w:szCs w:val="24"/>
      <w:lang w:eastAsia="zh-CN"/>
    </w:rPr>
  </w:style>
  <w:style w:type="character" w:customStyle="1" w:styleId="Heading7Char">
    <w:name w:val="Heading 7 Char"/>
    <w:basedOn w:val="DefaultParagraphFont"/>
    <w:link w:val="Heading7"/>
    <w:rsid w:val="00917BD4"/>
    <w:rPr>
      <w:rFonts w:ascii="Calibri" w:eastAsia="SimSun" w:hAnsi="Calibri" w:cstheme="minorHAnsi"/>
      <w:sz w:val="24"/>
      <w:szCs w:val="24"/>
      <w:lang w:eastAsia="zh-CN"/>
    </w:rPr>
  </w:style>
  <w:style w:type="character" w:customStyle="1" w:styleId="Heading8Char">
    <w:name w:val="Heading 8 Char"/>
    <w:basedOn w:val="DefaultParagraphFont"/>
    <w:link w:val="Heading8"/>
    <w:uiPriority w:val="9"/>
    <w:rsid w:val="00917BD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17BD4"/>
    <w:rPr>
      <w:rFonts w:ascii="Calibri" w:eastAsia="SimSun" w:hAnsi="Calibri" w:cs="Times New Roman"/>
      <w:b/>
      <w:sz w:val="24"/>
      <w:lang w:eastAsia="zh-CN"/>
    </w:rPr>
  </w:style>
  <w:style w:type="paragraph" w:customStyle="1" w:styleId="LNIndentText1">
    <w:name w:val="LN Indent Text 1"/>
    <w:basedOn w:val="Normal"/>
    <w:uiPriority w:val="40"/>
    <w:qFormat/>
    <w:rsid w:val="00917BD4"/>
    <w:pPr>
      <w:spacing w:after="240" w:line="240" w:lineRule="auto"/>
      <w:ind w:left="567"/>
    </w:pPr>
    <w:rPr>
      <w:rFonts w:ascii="Arial" w:eastAsiaTheme="minorEastAsia" w:hAnsi="Arial"/>
      <w:sz w:val="20"/>
      <w:lang w:val="en-US"/>
    </w:rPr>
  </w:style>
  <w:style w:type="paragraph" w:customStyle="1" w:styleId="LNNumberedHeading1">
    <w:name w:val="LN Numbered Heading 1"/>
    <w:basedOn w:val="Normal"/>
    <w:next w:val="LNIndentText1"/>
    <w:uiPriority w:val="36"/>
    <w:qFormat/>
    <w:rsid w:val="00917BD4"/>
    <w:pPr>
      <w:keepNext/>
      <w:numPr>
        <w:numId w:val="2"/>
      </w:numPr>
      <w:pBdr>
        <w:bottom w:val="single" w:sz="8" w:space="1" w:color="auto"/>
      </w:pBdr>
      <w:spacing w:after="240" w:line="240" w:lineRule="auto"/>
      <w:outlineLvl w:val="0"/>
    </w:pPr>
    <w:rPr>
      <w:rFonts w:ascii="Arial" w:eastAsiaTheme="minorEastAsia" w:hAnsi="Arial"/>
      <w:b/>
      <w:lang w:val="en-US"/>
    </w:rPr>
  </w:style>
  <w:style w:type="paragraph" w:customStyle="1" w:styleId="LNNumberedHeading2">
    <w:name w:val="LN Numbered Heading 2"/>
    <w:basedOn w:val="LNNumberedHeading1"/>
    <w:next w:val="LNIndentText1"/>
    <w:uiPriority w:val="36"/>
    <w:qFormat/>
    <w:rsid w:val="00917BD4"/>
    <w:pPr>
      <w:numPr>
        <w:ilvl w:val="1"/>
      </w:numPr>
      <w:pBdr>
        <w:bottom w:val="none" w:sz="0" w:space="0" w:color="auto"/>
      </w:pBdr>
      <w:outlineLvl w:val="1"/>
    </w:pPr>
    <w:rPr>
      <w:sz w:val="20"/>
    </w:rPr>
  </w:style>
  <w:style w:type="paragraph" w:customStyle="1" w:styleId="LNText3">
    <w:name w:val="LN Text 3"/>
    <w:basedOn w:val="Normal"/>
    <w:link w:val="LNText3Char"/>
    <w:uiPriority w:val="37"/>
    <w:qFormat/>
    <w:rsid w:val="00917BD4"/>
    <w:pPr>
      <w:numPr>
        <w:ilvl w:val="2"/>
        <w:numId w:val="2"/>
      </w:numPr>
      <w:spacing w:after="240" w:line="240" w:lineRule="auto"/>
    </w:pPr>
    <w:rPr>
      <w:rFonts w:ascii="Arial" w:eastAsiaTheme="minorEastAsia" w:hAnsi="Arial"/>
      <w:sz w:val="20"/>
      <w:lang w:val="en-US"/>
    </w:rPr>
  </w:style>
  <w:style w:type="paragraph" w:customStyle="1" w:styleId="LNText4">
    <w:name w:val="LN Text 4"/>
    <w:basedOn w:val="LNText3"/>
    <w:uiPriority w:val="38"/>
    <w:qFormat/>
    <w:rsid w:val="00917BD4"/>
    <w:pPr>
      <w:numPr>
        <w:ilvl w:val="3"/>
      </w:numPr>
      <w:tabs>
        <w:tab w:val="clear" w:pos="1701"/>
        <w:tab w:val="num" w:pos="360"/>
      </w:tabs>
    </w:pPr>
  </w:style>
  <w:style w:type="paragraph" w:customStyle="1" w:styleId="LNText5">
    <w:name w:val="LN Text 5"/>
    <w:basedOn w:val="LNText4"/>
    <w:uiPriority w:val="39"/>
    <w:qFormat/>
    <w:rsid w:val="00917BD4"/>
    <w:pPr>
      <w:numPr>
        <w:ilvl w:val="4"/>
      </w:numPr>
      <w:tabs>
        <w:tab w:val="clear" w:pos="1701"/>
        <w:tab w:val="num" w:pos="360"/>
      </w:tabs>
    </w:pPr>
  </w:style>
  <w:style w:type="character" w:customStyle="1" w:styleId="LNText3Char">
    <w:name w:val="LN Text 3 Char"/>
    <w:basedOn w:val="DefaultParagraphFont"/>
    <w:link w:val="LNText3"/>
    <w:uiPriority w:val="37"/>
    <w:rsid w:val="00917BD4"/>
    <w:rPr>
      <w:rFonts w:ascii="Arial" w:eastAsiaTheme="minorEastAsia" w:hAnsi="Arial"/>
      <w:sz w:val="20"/>
      <w:lang w:val="en-US"/>
    </w:rPr>
  </w:style>
  <w:style w:type="paragraph" w:styleId="BodyText">
    <w:name w:val="Body Text"/>
    <w:basedOn w:val="Normal"/>
    <w:link w:val="BodyTextChar"/>
    <w:uiPriority w:val="99"/>
    <w:semiHidden/>
    <w:unhideWhenUsed/>
    <w:rsid w:val="00917BD4"/>
    <w:pPr>
      <w:spacing w:after="120"/>
    </w:pPr>
  </w:style>
  <w:style w:type="character" w:customStyle="1" w:styleId="BodyTextChar">
    <w:name w:val="Body Text Char"/>
    <w:basedOn w:val="DefaultParagraphFont"/>
    <w:link w:val="BodyText"/>
    <w:uiPriority w:val="99"/>
    <w:semiHidden/>
    <w:rsid w:val="00917BD4"/>
  </w:style>
  <w:style w:type="paragraph" w:styleId="Header">
    <w:name w:val="header"/>
    <w:basedOn w:val="Normal"/>
    <w:link w:val="HeaderChar"/>
    <w:uiPriority w:val="99"/>
    <w:unhideWhenUsed/>
    <w:rsid w:val="00917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BD4"/>
  </w:style>
  <w:style w:type="paragraph" w:styleId="Footer">
    <w:name w:val="footer"/>
    <w:basedOn w:val="Normal"/>
    <w:link w:val="FooterChar"/>
    <w:uiPriority w:val="99"/>
    <w:unhideWhenUsed/>
    <w:rsid w:val="00917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BD4"/>
  </w:style>
  <w:style w:type="character" w:styleId="Hyperlink">
    <w:name w:val="Hyperlink"/>
    <w:basedOn w:val="DefaultParagraphFont"/>
    <w:uiPriority w:val="99"/>
    <w:unhideWhenUsed/>
    <w:rsid w:val="00917BD4"/>
    <w:rPr>
      <w:color w:val="0563C1" w:themeColor="hyperlink"/>
      <w:u w:val="single"/>
    </w:rPr>
  </w:style>
  <w:style w:type="paragraph" w:styleId="NoSpacing">
    <w:name w:val="No Spacing"/>
    <w:uiPriority w:val="1"/>
    <w:qFormat/>
    <w:rsid w:val="00917BD4"/>
    <w:pPr>
      <w:spacing w:after="0" w:line="240" w:lineRule="auto"/>
    </w:pPr>
  </w:style>
  <w:style w:type="character" w:styleId="UnresolvedMention">
    <w:name w:val="Unresolved Mention"/>
    <w:basedOn w:val="DefaultParagraphFont"/>
    <w:uiPriority w:val="99"/>
    <w:semiHidden/>
    <w:unhideWhenUsed/>
    <w:rsid w:val="00C25795"/>
    <w:rPr>
      <w:color w:val="605E5C"/>
      <w:shd w:val="clear" w:color="auto" w:fill="E1DFDD"/>
    </w:rPr>
  </w:style>
  <w:style w:type="paragraph" w:customStyle="1" w:styleId="LNBold">
    <w:name w:val="LN Bold"/>
    <w:basedOn w:val="Normal"/>
    <w:link w:val="LNBoldChar"/>
    <w:uiPriority w:val="15"/>
    <w:qFormat/>
    <w:rsid w:val="0059766C"/>
    <w:pPr>
      <w:spacing w:after="240" w:line="240" w:lineRule="auto"/>
    </w:pPr>
    <w:rPr>
      <w:rFonts w:ascii="Arial" w:eastAsiaTheme="minorEastAsia" w:hAnsi="Arial"/>
      <w:b/>
      <w:sz w:val="20"/>
      <w:lang w:val="en-US"/>
    </w:rPr>
  </w:style>
  <w:style w:type="character" w:customStyle="1" w:styleId="LNBoldChar">
    <w:name w:val="LN Bold Char"/>
    <w:basedOn w:val="DefaultParagraphFont"/>
    <w:link w:val="LNBold"/>
    <w:uiPriority w:val="15"/>
    <w:rsid w:val="0059766C"/>
    <w:rPr>
      <w:rFonts w:ascii="Arial" w:eastAsiaTheme="minorEastAsia" w:hAnsi="Arial"/>
      <w:b/>
      <w:sz w:val="20"/>
      <w:lang w:val="en-US"/>
    </w:rPr>
  </w:style>
  <w:style w:type="character" w:customStyle="1" w:styleId="LNFlatPrecDraftingNote">
    <w:name w:val="LN Flat Prec Drafting Note"/>
    <w:basedOn w:val="DefaultParagraphFont"/>
    <w:uiPriority w:val="13"/>
    <w:qFormat/>
    <w:rsid w:val="0059766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sllegal.com.au" TargetMode="External"/><Relationship Id="rId1" Type="http://schemas.openxmlformats.org/officeDocument/2006/relationships/hyperlink" Target="http://www.pslleg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Conor Fahey</cp:lastModifiedBy>
  <cp:revision>3</cp:revision>
  <dcterms:created xsi:type="dcterms:W3CDTF">2022-07-25T05:59:00Z</dcterms:created>
  <dcterms:modified xsi:type="dcterms:W3CDTF">2022-07-25T06:26:00Z</dcterms:modified>
</cp:coreProperties>
</file>